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亮化工程合同协议书(五篇)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亮化工程合同协议书一本合同经下述双方签署：1.________市________(单位，以下简称甲方);代表人：________2.________建筑工程承包公司海外工程部(以下简称乙方);经理____先生(____年____月____日...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亮化工程合同协议书一</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亮化工程合同协议书二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亮化工程合同协议书三</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亮化工程合同协议书四</w:t>
      </w:r>
    </w:p>
    <w:p>
      <w:pPr>
        <w:ind w:left="0" w:right="0" w:firstLine="560"/>
        <w:spacing w:before="450" w:after="450" w:line="312" w:lineRule="auto"/>
      </w:pPr>
      <w:r>
        <w:rPr>
          <w:rFonts w:ascii="宋体" w:hAnsi="宋体" w:eastAsia="宋体" w:cs="宋体"/>
          <w:color w:val="000"/>
          <w:sz w:val="28"/>
          <w:szCs w:val="28"/>
        </w:rPr>
        <w:t xml:space="preserve">长乐市交通局/长乐市文岭至浮岐段公路工程建设指挥部办公室(发包人名称，以下简称“发包人”)为实施长乐市201省道文岭至浮岐段公路工程b标段(项目名称)，已接受 核工业华东建设工程集团公司(承包人名称，以下简称“承包人”)对该项目施工的投标。 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1.长乐市201省道文岭至浮岐段公路工程，桩号k221+800~k225+688.112 ，长度 3.893公里(其中长链4.409米)，公路等级为 ⅱ级 ，设计时速为 80公里/小时，水泥混凝土路面，连拱隧道 1座，计长 220 米，中小桥 3 座，计长80.62米以及其它构造物工程等。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根据工程量清单所列的预计数量和单价或总额价计算的签约合同价：人民币(大写)伍仟伍佰壹拾捌万捌仟叁佰伍拾元零叁分(￥55188350.03)，最终结算费用以财政审核为准。</w:t>
      </w:r>
    </w:p>
    <w:p>
      <w:pPr>
        <w:ind w:left="0" w:right="0" w:firstLine="560"/>
        <w:spacing w:before="450" w:after="450" w:line="312" w:lineRule="auto"/>
      </w:pPr>
      <w:r>
        <w:rPr>
          <w:rFonts w:ascii="宋体" w:hAnsi="宋体" w:eastAsia="宋体" w:cs="宋体"/>
          <w:color w:val="000"/>
          <w:sz w:val="28"/>
          <w:szCs w:val="28"/>
        </w:rPr>
        <w:t xml:space="preserve">5. 承包人项目经理：许江伟。承包人项目总工：陈小强。</w:t>
      </w:r>
    </w:p>
    <w:p>
      <w:pPr>
        <w:ind w:left="0" w:right="0" w:firstLine="560"/>
        <w:spacing w:before="450" w:after="450" w:line="312" w:lineRule="auto"/>
      </w:pPr>
      <w:r>
        <w:rPr>
          <w:rFonts w:ascii="宋体" w:hAnsi="宋体" w:eastAsia="宋体" w:cs="宋体"/>
          <w:color w:val="000"/>
          <w:sz w:val="28"/>
          <w:szCs w:val="28"/>
        </w:rPr>
        <w:t xml:space="preserve">6. 工程质量符合现行交通部《公路工程施工质量验收规范》合格标准。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承包人应按照监理人指示开工，工期为180日历天。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本协议书在承包人提供履约担保后，由双方法定代表人或其委托代理人签署并加盖单位章后生效。全部工程完工后经交竣工验收合格、缺陷责任期满签发缺陷责任终止证书后生效。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八 份，合同双方各执正本一份，副本 四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亮化工程合同协议书五</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1.公路工程施工监理中标函或委托函2.公路工程施工监理合同通用条件3.公路工程施工监理合同专用条件4.《公路工程施工监理规范》(jtj077-95)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5.公路工程施工监理招、投标文件6.双方签认的补充或修正文件7.其它文件8.附件：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附件b——业主提供的监理工作条件附件c——监理服务的费用与支付其它附件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五、本协议书经双方签字盖章后，自20xx年x月xx日生效，至20xx年x月xx日终止，在按照监理合同的规定结清监理服务费用后自然失效。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2025-01-16T10:03:15+08:00</dcterms:created>
  <dcterms:modified xsi:type="dcterms:W3CDTF">2025-01-16T10:03:15+08:00</dcterms:modified>
</cp:coreProperties>
</file>

<file path=docProps/custom.xml><?xml version="1.0" encoding="utf-8"?>
<Properties xmlns="http://schemas.openxmlformats.org/officeDocument/2006/custom-properties" xmlns:vt="http://schemas.openxmlformats.org/officeDocument/2006/docPropsVTypes"/>
</file>