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建设工程设计合同(24篇)</w:t>
      </w:r>
      <w:bookmarkEnd w:id="1"/>
    </w:p>
    <w:p>
      <w:pPr>
        <w:jc w:val="center"/>
        <w:spacing w:before="0" w:after="450"/>
      </w:pPr>
      <w:r>
        <w:rPr>
          <w:rFonts w:ascii="Arial" w:hAnsi="Arial" w:eastAsia="Arial" w:cs="Arial"/>
          <w:color w:val="999999"/>
          <w:sz w:val="20"/>
          <w:szCs w:val="20"/>
        </w:rPr>
        <w:t xml:space="preserve">来源：网络  作者：倾听心灵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建设工程合同定义 建设工程设计合同一木门定作合同__________(简称甲方)，向______木器加工厂(简称乙方)，定作下列木器家具，经双方协商订立本合同，共同信守。1.木料：_________________甲方供应，乙方完成定作的家...</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建设工程设计合同一</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1。________年____月日，本合同乙方与丙方签订的编号为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合同》（以下简称“主合同”，详见附件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使用年限：________年____月____日起至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7.证件（详见附件3—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1。抵押物的担保范围为主债权、违约金和实现主债权的费用（仲裁、诉讼费用、差旅费、律师费等等）。</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2。处分抵押物所得价款，不足以偿还主债务的，乙方有权另行追索；价款偿还主债务后还有剩余的，乙方应退还甲方。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十、争议解决方式因履行本合同产生的纠纷，经各方协商仍无法解决的，任何一方可以向抵押物所在地的人民法院提起诉讼。十</w:t>
      </w:r>
    </w:p>
    <w:p>
      <w:pPr>
        <w:ind w:left="0" w:right="0" w:firstLine="560"/>
        <w:spacing w:before="450" w:after="450" w:line="312" w:lineRule="auto"/>
      </w:pPr>
      <w:r>
        <w:rPr>
          <w:rFonts w:ascii="宋体" w:hAnsi="宋体" w:eastAsia="宋体" w:cs="宋体"/>
          <w:color w:val="000"/>
          <w:sz w:val="28"/>
          <w:szCs w:val="28"/>
        </w:rPr>
        <w:t xml:space="preserve">一、合同的生效本合同自各方代表人签字并加盖单位印章之日起生效。（此页无正文）此页系合同签署页甲方：（印章）代表人：乙方：（印章）代表人：丙方：（印章）代表人：签订时间：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建设工程设计合同六</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7.《装修合同》附件中，所有的_________改为_________(_________厚)，每张板(均为标准尺寸_________215;_________)补交材料费，金额按实际工程量结算。1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2025-01-16T13:27:37+08:00</dcterms:created>
  <dcterms:modified xsi:type="dcterms:W3CDTF">2025-01-16T13:27:37+08:00</dcterms:modified>
</cp:coreProperties>
</file>

<file path=docProps/custom.xml><?xml version="1.0" encoding="utf-8"?>
<Properties xmlns="http://schemas.openxmlformats.org/officeDocument/2006/custom-properties" xmlns:vt="http://schemas.openxmlformats.org/officeDocument/2006/docPropsVTypes"/>
</file>