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最新加盟合同纠纷(二十三篇)</w:t>
      </w:r>
      <w:bookmarkEnd w:id="1"/>
    </w:p>
    <w:p>
      <w:pPr>
        <w:jc w:val="center"/>
        <w:spacing w:before="0" w:after="450"/>
      </w:pPr>
      <w:r>
        <w:rPr>
          <w:rFonts w:ascii="Arial" w:hAnsi="Arial" w:eastAsia="Arial" w:cs="Arial"/>
          <w:color w:val="999999"/>
          <w:sz w:val="20"/>
          <w:szCs w:val="20"/>
        </w:rPr>
        <w:t xml:space="preserve">来源：网络  作者：夜色微凉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加盟合同纠纷一乙方：甲乙双方为共同开发市场，创造知名品牌，本着合法、公正、互惠互利、共存共荣的原则，在平等自愿的基础上，签定此上海xx公司加盟合同，具体事项如下：一、关于加盟：1、甲方授权乙方为上海xx公司在_____区域内的加盟单位，凡在...</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加盟合同纠纷三</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加盟合同纠纷六</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加盟合同纠纷篇十一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加盟合同纠纷篇十二</w:t>
      </w:r>
    </w:p>
    <w:p>
      <w:pPr>
        <w:ind w:left="0" w:right="0" w:firstLine="560"/>
        <w:spacing w:before="450" w:after="450" w:line="312" w:lineRule="auto"/>
      </w:pPr>
      <w:r>
        <w:rPr>
          <w:rFonts w:ascii="宋体" w:hAnsi="宋体" w:eastAsia="宋体" w:cs="宋体"/>
          <w:color w:val="000"/>
          <w:sz w:val="28"/>
          <w:szCs w:val="28"/>
        </w:rPr>
        <w:t xml:space="preserve">合同签署地：福建省莆田市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甲方：莆田*万福兴工艺有限公司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1、甲乙双方均同意按照本合同内容之规定执行。甲方授权乙方作为_______县(市)莆田*万福兴工艺有限公司持有的万福兴工艺商标独家使用权。相关系列产品加盟(独家)授权经销商。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合同履约押金：乙方在本合同签定之日起十日内，须支付人民币10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2025-01-16T20:57:00+08:00</dcterms:created>
  <dcterms:modified xsi:type="dcterms:W3CDTF">2025-01-16T20:57:00+08:00</dcterms:modified>
</cp:coreProperties>
</file>

<file path=docProps/custom.xml><?xml version="1.0" encoding="utf-8"?>
<Properties xmlns="http://schemas.openxmlformats.org/officeDocument/2006/custom-properties" xmlns:vt="http://schemas.openxmlformats.org/officeDocument/2006/docPropsVTypes"/>
</file>