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2024年广告的合同(十四篇)</w:t>
      </w:r>
      <w:bookmarkEnd w:id="1"/>
    </w:p>
    <w:p>
      <w:pPr>
        <w:jc w:val="center"/>
        <w:spacing w:before="0" w:after="450"/>
      </w:pPr>
      <w:r>
        <w:rPr>
          <w:rFonts w:ascii="Arial" w:hAnsi="Arial" w:eastAsia="Arial" w:cs="Arial"/>
          <w:color w:val="999999"/>
          <w:sz w:val="20"/>
          <w:szCs w:val="20"/>
        </w:rPr>
        <w:t xml:space="preserve">来源：网络  作者：梦里花落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广告的合同一乙方：____________________双方根据《中华人民共和国广告法》有关规定，签订本合同，并共同遵守。一、甲方委托乙方在________编辑出版的第二十一届农药械“双交会”会刊《和谐植保--第二十一届农药械“双交会”论...</w:t>
      </w:r>
    </w:p>
    <w:p>
      <w:pPr>
        <w:ind w:left="0" w:right="0" w:firstLine="560"/>
        <w:spacing w:before="450" w:after="450" w:line="312" w:lineRule="auto"/>
      </w:pPr>
      <w:r>
        <w:rPr>
          <w:rFonts w:ascii="黑体" w:hAnsi="黑体" w:eastAsia="黑体" w:cs="黑体"/>
          <w:color w:val="000000"/>
          <w:sz w:val="36"/>
          <w:szCs w:val="36"/>
          <w:b w:val="1"/>
          <w:bCs w:val="1"/>
        </w:rPr>
        <w:t xml:space="preserve">广告的合同一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彩色全版次设计尺寸29.1×21.6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6"/>
          <w:szCs w:val="36"/>
          <w:b w:val="1"/>
          <w:bCs w:val="1"/>
        </w:rPr>
        <w:t xml:space="preserve">广告的合同三</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广告的合同五</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广告的合同八</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 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 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若双方在履行本协议的过程中发生争议，应本着友好的原则予以协商解决；若协商不成，应在xx市xx区人民法院进行诉讼。</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广告的合同九</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4"/>
          <w:szCs w:val="34"/>
          <w:b w:val="1"/>
          <w:bCs w:val="1"/>
        </w:rPr>
        <w:t xml:space="preserve">广告的合同篇十一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2025-01-17T08:01:09+08:00</dcterms:created>
  <dcterms:modified xsi:type="dcterms:W3CDTF">2025-01-17T08:01:09+08:00</dcterms:modified>
</cp:coreProperties>
</file>

<file path=docProps/custom.xml><?xml version="1.0" encoding="utf-8"?>
<Properties xmlns="http://schemas.openxmlformats.org/officeDocument/2006/custom-properties" xmlns:vt="http://schemas.openxmlformats.org/officeDocument/2006/docPropsVTypes"/>
</file>