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最新广告合同书(十四篇)</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广告合同书一乙方：____________________双方根据《中华人民共和国广告法》有关规定，签订本合同，并共同遵守。一、甲方委托乙方在________编辑出版的第二十一届农药械“双交会”会刊《和谐植保--第二十一届农药械“双交会”论...</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彩色全版次设计尺寸29.1×21.6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广告合同书三</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广告合同书五</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图文传真：___________________图文传真：_______________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广告合同书八</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 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 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若双方在履行本协议的过程中发生争议，应本着友好的原则予以协商解决；若协商不成，应在xx市xx区人民法院进行诉讼。</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广告合同书九</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4"/>
          <w:szCs w:val="34"/>
          <w:b w:val="1"/>
          <w:bCs w:val="1"/>
        </w:rPr>
        <w:t xml:space="preserve">广告合同书篇十一</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广告合同书篇十二</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2025-01-17T08:04:37+08:00</dcterms:created>
  <dcterms:modified xsi:type="dcterms:W3CDTF">2025-01-17T08:04:37+08:00</dcterms:modified>
</cp:coreProperties>
</file>

<file path=docProps/custom.xml><?xml version="1.0" encoding="utf-8"?>
<Properties xmlns="http://schemas.openxmlformats.org/officeDocument/2006/custom-properties" xmlns:vt="http://schemas.openxmlformats.org/officeDocument/2006/docPropsVTypes"/>
</file>