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电台广告合同协议书(4篇)</w:t>
      </w:r>
      <w:bookmarkEnd w:id="1"/>
    </w:p>
    <w:p>
      <w:pPr>
        <w:jc w:val="center"/>
        <w:spacing w:before="0" w:after="450"/>
      </w:pPr>
      <w:r>
        <w:rPr>
          <w:rFonts w:ascii="Arial" w:hAnsi="Arial" w:eastAsia="Arial" w:cs="Arial"/>
          <w:color w:val="999999"/>
          <w:sz w:val="20"/>
          <w:szCs w:val="20"/>
        </w:rPr>
        <w:t xml:space="preserve">来源：网络  作者：流年似水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电台广告合同协议书一乙方经过竞价方式取得甲方广播、电视广告代理权，甲乙双方就广告代理事宜达成以下协议，并共同遵守。一、甲方将一个广播频道和一个电视频道（综合频道）的广告及收费性节目（新闻类栏目、新闻专题除外，以下同）全部交由乙方代理经营。县...</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电台广告合同协议书一</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12：00至2：00，18：00至23：00间合理安排），乙方不得要求甲方违背播出规定安排节目。综合频道的时长全天不少于180分钟（乙方节目源充足为前题，含电视剧）。广播频道每天在30分钟以内（早中晚三次播音每次10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6：4分成，如由乙方联系则甲方同乙方按4：6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a）万元，后两年分别在上一年税后现金基础上按8、6递增，即第二年为a万元a万元×8，第三年为a万元a万元×8（aa×8）万元×6。所缴代理费（现金）在每月30日前按全年代理费的十二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10万元风险抵押金。若乙方连续2个月不能按时足额向甲方缴纳代理费，视为乙方违约。甲方将全额扣除乙方10万元风险抵押金，并终止合同。合同期满后，如乙方无违约行为，甲方全额退回乙方10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三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1月以上）停办所有收费性节目而且3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十四、此协议有效期为三年，即从20xx年1月1日至20xx年12月31日止。合同期满后如甲方继续实行广告代理，在同等条件下乙方享有优先代理权。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甲方：某某县广播电视局（台）（章）乙方：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公证方：公证人：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附件共3份（1。备忘录2。乙方工商执照复印件3。广播电视媒体从业资格证明）</w:t>
      </w:r>
    </w:p>
    <w:p>
      <w:pPr>
        <w:ind w:left="0" w:right="0" w:firstLine="560"/>
        <w:spacing w:before="450" w:after="450" w:line="312" w:lineRule="auto"/>
      </w:pPr>
      <w:r>
        <w:rPr>
          <w:rFonts w:ascii="宋体" w:hAnsi="宋体" w:eastAsia="宋体" w:cs="宋体"/>
          <w:color w:val="000"/>
          <w:sz w:val="28"/>
          <w:szCs w:val="28"/>
        </w:rPr>
        <w:t xml:space="preserve">《某某广播电视台广告代理协议书》来源于网，欢迎阅读某某广播电视台广告代理协议书。</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电台广告合同协议书二</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 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乙方（广播电视局）：____________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3、广告发布时间：__________________________。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8、甲方因特殊原因需要撤销广告发布订单的，应在广告发布日的______前以书面形式通知乙方，否则应赔偿乙方损失，损失赔偿额。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4、乙方应建立广告审查制度，配备合格的广告审查人员，依法审查广告样带。广告样带必须经广告审查人员签字同意后方可发布，并记录在案存档，乙方应对审查结果承担法律责任。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乙方（广播电视局）：____________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3、广告发布时间：__________________________。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8、甲方因特殊原因需要撤销广告发布订单的，应在广告发布日的______前以书面形式通知乙方，否则应赔偿乙方损失，损失赔偿额。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4、乙方应建立广告审查制度，配备合格的广告审查人员，依法审查广告样带。广告样带必须经广告审查人员签字同意后方可发布，并记录在案存档，乙方应对审查结果承担法律责任。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2025-01-17T14:05:16+08:00</dcterms:created>
  <dcterms:modified xsi:type="dcterms:W3CDTF">2025-01-17T14:05:16+08:00</dcterms:modified>
</cp:coreProperties>
</file>

<file path=docProps/custom.xml><?xml version="1.0" encoding="utf-8"?>
<Properties xmlns="http://schemas.openxmlformats.org/officeDocument/2006/custom-properties" xmlns:vt="http://schemas.openxmlformats.org/officeDocument/2006/docPropsVTypes"/>
</file>