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东莞市二手房转让合同范本(合集15篇)</w:t>
      </w:r>
      <w:bookmarkEnd w:id="1"/>
    </w:p>
    <w:p>
      <w:pPr>
        <w:jc w:val="center"/>
        <w:spacing w:before="0" w:after="450"/>
      </w:pPr>
      <w:r>
        <w:rPr>
          <w:rFonts w:ascii="Arial" w:hAnsi="Arial" w:eastAsia="Arial" w:cs="Arial"/>
          <w:color w:val="999999"/>
          <w:sz w:val="20"/>
          <w:szCs w:val="20"/>
        </w:rPr>
        <w:t xml:space="preserve">来源：网络  作者：风起云涌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东莞市二手房转让合同范本1房地产税改革试点最新动向来了！10月30日，来自^v^^v^、全国政协参政议政人才库、财政部财政科学研究所等有关权威经济专家对此次房地产税改革试点的时机、意义、影响以及试点城市的选择等百姓关心关注的热点问题进行了深...</w:t>
      </w:r>
    </w:p>
    <w:p>
      <w:pPr>
        <w:ind w:left="0" w:right="0" w:firstLine="560"/>
        <w:spacing w:before="450" w:after="450" w:line="312" w:lineRule="auto"/>
      </w:pPr>
      <w:r>
        <w:rPr>
          <w:rFonts w:ascii="黑体" w:hAnsi="黑体" w:eastAsia="黑体" w:cs="黑体"/>
          <w:color w:val="000000"/>
          <w:sz w:val="36"/>
          <w:szCs w:val="36"/>
          <w:b w:val="1"/>
          <w:bCs w:val="1"/>
        </w:rPr>
        <w:t xml:space="preserve">东莞市二手房转让合同范本1</w:t>
      </w:r>
    </w:p>
    <w:p>
      <w:pPr>
        <w:ind w:left="0" w:right="0" w:firstLine="560"/>
        <w:spacing w:before="450" w:after="450" w:line="312" w:lineRule="auto"/>
      </w:pPr>
      <w:r>
        <w:rPr>
          <w:rFonts w:ascii="宋体" w:hAnsi="宋体" w:eastAsia="宋体" w:cs="宋体"/>
          <w:color w:val="000"/>
          <w:sz w:val="28"/>
          <w:szCs w:val="28"/>
        </w:rPr>
        <w:t xml:space="preserve">房地产税改革试点最新动向来了！10月30日，来自^v^^v^、全国政协参政议政人才库、财政部财政科学研究所等有关权威经济专家对此次房地产税改革试点的时机、意义、影响以及试点城市的选择等百姓关心关注的热点问题进行了深入解读。专家建议，深圳先行试点，将为全国房地产税立法率先探索更好的案例和经验。专家们表示，房地产税改革试点此时出台符合预期，恰逢其时。开征房地产税，有利于发挥其调节个人收入分配、缩减贫富差距功能，实现共同富裕，有利于打造房地产市场健康发展长效机制。开征房地产税还有利于实体经济发展，遏制虚拟资本发展过快势头。以下为财政部财政科学研究所原所长、华夏新供给经济学研究院院长贾康，^v^参事、中央财经大学税务学院原副院长刘桓，中国人民大学土地与政策研究中心主任叶剑平采访内容：专家解读：1、对房价的影响贾康回应，“总体来说是压舱促稳，从长期来说，会使房价更趋平稳。如有些城市房价可能表现为下降，有些城市可能表现为上升的幅度明显减少。未来持有房产的主体，会有因此项改革形成的持有成本，而这个成本因素会影响住房需求侧和供给侧双方对未来利益的预期，从而调整供需结构和交易行为。”贾康解释，由于土地的自然垄断特点，在城镇化高速发展时期，中心区域、特别是好地段房产的卖方市场特征，将持续存在。征收房地产税，从整个高速发展期来看并不会让一线和一些新一线城市的房价，改变上扬曲线的基本模样，但它会使这条曲线的斜率降低，振幅减少，因为遏制了肆无忌惮的炒作。</w:t>
      </w:r>
    </w:p>
    <w:p>
      <w:pPr>
        <w:ind w:left="0" w:right="0" w:firstLine="560"/>
        <w:spacing w:before="450" w:after="450" w:line="312" w:lineRule="auto"/>
      </w:pPr>
      <w:r>
        <w:rPr>
          <w:rFonts w:ascii="黑体" w:hAnsi="黑体" w:eastAsia="黑体" w:cs="黑体"/>
          <w:color w:val="000000"/>
          <w:sz w:val="36"/>
          <w:szCs w:val="36"/>
          <w:b w:val="1"/>
          <w:bCs w:val="1"/>
        </w:rPr>
        <w:t xml:space="preserve">东莞市二手房转让合同范本2</w:t>
      </w:r>
    </w:p>
    <w:p>
      <w:pPr>
        <w:ind w:left="0" w:right="0" w:firstLine="560"/>
        <w:spacing w:before="450" w:after="450" w:line="312" w:lineRule="auto"/>
      </w:pPr>
      <w:r>
        <w:rPr>
          <w:rFonts w:ascii="宋体" w:hAnsi="宋体" w:eastAsia="宋体" w:cs="宋体"/>
          <w:color w:val="000"/>
          <w:sz w:val="28"/>
          <w:szCs w:val="28"/>
        </w:rPr>
        <w:t xml:space="preserve">《广东省职工生育保险规定》（简称旧《生育规定》）自20_年1月1日起施行，近期，广东省人民政府公布修订后的《广东省职工生育保险规定》（简称新《生育规定》），自20_年10月1日起施行。“三孩”时代即将来临深圳备孕家庭、10月刚“晋级”的新手爸妈还没生的职场“硬核老母”……为确保新《生育规定》按时稳妥实施深圳市生育保险规定对分娩、终止妊娠或施行计划生育手术在20_年10月1日及之后的待遇享受时间、津贴申领及报销时限进行调整生育保险待遇享受的时间要求从参加满1年后缩短至次月起享受旧《生育规定》规定，职工享受生育医疗费用和生育津贴待遇需要累计参加生育保险满1年，不满1年的，需待累计缴费满1年后才能申请生育津贴及一次性定额医疗费用报销。新《生育规定》则取消了这一条件限制，职工参保次月起即可享受生育医疗费用和生育津贴待遇。生育津贴申领及生育医疗费用报销时限从1年延长至3年旧《生育规定》规定，职工生育医疗费用报销和生育津贴申领时限，是参保人生育或施行计划生育手术后1年内申请；或累计缴纳生育保险满12个月后的1年内申请。新《生育规定》则修改为分娩、终止妊娠或施行计划生育手术次日起３年内申请报销或申请拨付生育津贴。温馨提示：分娩、终止妊娠或施行计划生育手术在20_年10月1日之前的，仍适用旧《生育规定》。深圳三孩配套新规落地！北京开始落实国家三胎政策这个城市居然发房子了！“生娃配房”的时代来临了吗？ 快看看你符合资格了吗？近期，北京市朝阳区房管局发布一则通知，结合朝阳区实际情况，对取得公租房备案资格且尚未配租配售的未成年子女数量较多的家庭，以直接发放选房通知单的方式组织选房。配租对象范围明确在20_年09月30日（含）前取得公共租赁住房备案资格且尚未配租配售的“未成年子女数量较多”的朝阳区轮候家庭。通俗点来说，就是北京二胎及以上的家庭，直接配发公租房，不用再摇号排队。截至10月9日，首批175个家庭已经收到选房通知单，可以直接选房了。</w:t>
      </w:r>
    </w:p>
    <w:p>
      <w:pPr>
        <w:ind w:left="0" w:right="0" w:firstLine="560"/>
        <w:spacing w:before="450" w:after="450" w:line="312" w:lineRule="auto"/>
      </w:pPr>
      <w:r>
        <w:rPr>
          <w:rFonts w:ascii="黑体" w:hAnsi="黑体" w:eastAsia="黑体" w:cs="黑体"/>
          <w:color w:val="000000"/>
          <w:sz w:val="36"/>
          <w:szCs w:val="36"/>
          <w:b w:val="1"/>
          <w:bCs w:val="1"/>
        </w:rPr>
        <w:t xml:space="preserve">东莞市二手房转让合同范本3</w:t>
      </w:r>
    </w:p>
    <w:p>
      <w:pPr>
        <w:ind w:left="0" w:right="0" w:firstLine="560"/>
        <w:spacing w:before="450" w:after="450" w:line="312" w:lineRule="auto"/>
      </w:pPr>
      <w:r>
        <w:rPr>
          <w:rFonts w:ascii="宋体" w:hAnsi="宋体" w:eastAsia="宋体" w:cs="宋体"/>
          <w:color w:val="000"/>
          <w:sz w:val="28"/>
          <w:szCs w:val="28"/>
        </w:rPr>
        <w:t xml:space="preserve">乐居买房讯 11月1日，重庆市规划和自然资源局发布《重庆市九龙坡区大杨石组团长德路西段、长大路北段、香芸支路控规一般技术性内容修改方案公示》。信息显示，此次调规内容是: 将长德路西段与香芸支路的交叉口控制点( x=67289，Y=56069. 18)标高H=365. 00调整为H=；长德路西段与长大路北段的交叉口控制点( X=67311. 401，Y=56175. 861)标高H=363. 38调整为H=360. 326；取消长大路北段( x=67112. 555，Y=56183. 755)变坡点标高H=356。据了解，此次的编制单位是邑升禾易（重庆）工程设计有限公司，公示时间为20_年11月2日——20_年11月8日。</w:t>
      </w:r>
    </w:p>
    <w:p>
      <w:pPr>
        <w:ind w:left="0" w:right="0" w:firstLine="560"/>
        <w:spacing w:before="450" w:after="450" w:line="312" w:lineRule="auto"/>
      </w:pPr>
      <w:r>
        <w:rPr>
          <w:rFonts w:ascii="黑体" w:hAnsi="黑体" w:eastAsia="黑体" w:cs="黑体"/>
          <w:color w:val="000000"/>
          <w:sz w:val="36"/>
          <w:szCs w:val="36"/>
          <w:b w:val="1"/>
          <w:bCs w:val="1"/>
        </w:rPr>
        <w:t xml:space="preserve">东莞市二手房转让合同范本4</w:t>
      </w:r>
    </w:p>
    <w:p>
      <w:pPr>
        <w:ind w:left="0" w:right="0" w:firstLine="560"/>
        <w:spacing w:before="450" w:after="450" w:line="312" w:lineRule="auto"/>
      </w:pPr>
      <w:r>
        <w:rPr>
          <w:rFonts w:ascii="宋体" w:hAnsi="宋体" w:eastAsia="宋体" w:cs="宋体"/>
          <w:color w:val="000"/>
          <w:sz w:val="28"/>
          <w:szCs w:val="28"/>
        </w:rPr>
        <w:t xml:space="preserve">项目概述：项目位于武清区商务区，主推85-160平米洋房、小高层产品。适合人群：主要是吸引武清新城商务区企业员工，及北京外溢人群和周边改善客群。地段描述：武清发展主轴，西部新城商务区武清地处于北京与天津之间，素有京津黄金走廊之称，随着京津同城一体化，京津冀一体化的发展，武清成为了最大的受益者，武清北部与北京接壤，是促进京津联合发展的重要桥梁和纽带，特别是随着交通战略枢纽地位的确立，在承接滨海产业、服务功能向腹地辐射延伸上，服务功能具有十分优越的条件，伴随着环渤海经济圈这一中国经济第三增长极的迅猛发展，着力打造京津双城之间的高新技术产业基地、现代服务业基地和生态宜居城市。除滨海新区之外，武清经济稳居第二名。项目地处武清城市发展主轴，西部新城商务区，目前新城中心区及雍西综合区已相对成熟，未来住宅规划集中在武清城市西部光明道、雍阳西道沿线，形成规模较大的城西居住区。项目地距离京沪高速7公里、京津高速8公里，与武清城铁站直线距离公里，乘坐城际列车武清到北京仅需22分钟，到天津仅需14分钟。项目附近配套设施齐全，教育资源丰富，项目东侧毗邻全国千所示范高中学校、天津市首批重点中学——杨村一中，及占地700亩的中央湖公园，兼具疏林草地风格与水岸相见的特色，打造湿地风格的城市林地。从而打造较为适合居住的板块。特色描述：打造全龄康养智慧社区项目整体占地约万平方米，总建筑面积约万平方米，地上建筑面积约万平方米，容积率约，景观面积近4万平方米。项目整体规划遵循“公园里的家”设计理念，通过建筑楼栋的合理布局、前后错动，最大化实现大楼间距、大尺度景观的宜人空间，在同千亩中央湖公园景观相互渗透、交融的同时，形成“一环、两轴、多组团”的规划格局。</w:t>
      </w:r>
    </w:p>
    <w:p>
      <w:pPr>
        <w:ind w:left="0" w:right="0" w:firstLine="560"/>
        <w:spacing w:before="450" w:after="450" w:line="312" w:lineRule="auto"/>
      </w:pPr>
      <w:r>
        <w:rPr>
          <w:rFonts w:ascii="黑体" w:hAnsi="黑体" w:eastAsia="黑体" w:cs="黑体"/>
          <w:color w:val="000000"/>
          <w:sz w:val="36"/>
          <w:szCs w:val="36"/>
          <w:b w:val="1"/>
          <w:bCs w:val="1"/>
        </w:rPr>
        <w:t xml:space="preserve">东莞市二手房转让合同范本5</w:t>
      </w:r>
    </w:p>
    <w:p>
      <w:pPr>
        <w:ind w:left="0" w:right="0" w:firstLine="560"/>
        <w:spacing w:before="450" w:after="450" w:line="312" w:lineRule="auto"/>
      </w:pPr>
      <w:r>
        <w:rPr>
          <w:rFonts w:ascii="宋体" w:hAnsi="宋体" w:eastAsia="宋体" w:cs="宋体"/>
          <w:color w:val="000"/>
          <w:sz w:val="28"/>
          <w:szCs w:val="28"/>
        </w:rPr>
        <w:t xml:space="preserve">乐居买房讯 乐居特别推出全新“项目解析”栏目，通过测评师实地探访的方式，将购房用户较为关心的楼盘区位、户型、交通、配套、产品力五方面，进行全维度、多角度、多形式的剖析，并最终整理成为一个完整的‘楼盘评测’，让每个有购房意向的用户，即便宅在家里，也能了解到最新、最全的好房指南。今天为大家带来的是位于江北区海尔路唐桂新城板块的低总价刚需项目——新城光屿。择址江北唐桂新城 区域优势明显新城光屿位于江北区海尔路唐桂新城板块，该区域属于江北核心内环区域，位置优越；咫尺森林公园 生态环境优越项目对面就是4A级风景区——铁山坪森林公园，自然生态资源极佳；双轨交汇 交通便利项目周边享有双轨加持，分别是在建中的4号线以及规划中的11号线。其中4号线铁山坪站点距离项目不足200米，交通非常便利。低首付低总价 性价比极高项目总价仅86-114万元/套，百万即可置业主城江北，且是品质小高层产品，性价比远超市场水平。新城光屿位于江北区海尔路，项目为纯小高层住区，四大公园环绕，紧邻在建中的4号线铁山坪站。在售的74-89㎡小高层，总价仅86万元/套起，且项目位居江北，非常适合首次置业的刚需客群。新城光屿位于重庆市江北区，该区域是重庆主城九区之一，,地处长江、嘉陵江两江之北经多年发展，江北区已形成观音桥、江北嘴等商圈，而观音桥更成为重庆本地居民乃至外地人的购房喜爱之地。从2000年开始重庆三次向北发展，依次发展起来观音桥、照母山、中央公园等片区，重庆向北最远已经发展到距离重庆主城50公里远的水土北。回过头来看，江北区作为重庆向北发展的第一个区域，目前片区的整体价值从环境、交通、商业、产业、税收和未来发展来看依然是在重庆名列前茅的区域。</w:t>
      </w:r>
    </w:p>
    <w:p>
      <w:pPr>
        <w:ind w:left="0" w:right="0" w:firstLine="560"/>
        <w:spacing w:before="450" w:after="450" w:line="312" w:lineRule="auto"/>
      </w:pPr>
      <w:r>
        <w:rPr>
          <w:rFonts w:ascii="黑体" w:hAnsi="黑体" w:eastAsia="黑体" w:cs="黑体"/>
          <w:color w:val="000000"/>
          <w:sz w:val="36"/>
          <w:szCs w:val="36"/>
          <w:b w:val="1"/>
          <w:bCs w:val="1"/>
        </w:rPr>
        <w:t xml:space="preserve">东莞市二手房转让合同范本6</w:t>
      </w:r>
    </w:p>
    <w:p>
      <w:pPr>
        <w:ind w:left="0" w:right="0" w:firstLine="560"/>
        <w:spacing w:before="450" w:after="450" w:line="312" w:lineRule="auto"/>
      </w:pPr>
      <w:r>
        <w:rPr>
          <w:rFonts w:ascii="宋体" w:hAnsi="宋体" w:eastAsia="宋体" w:cs="宋体"/>
          <w:color w:val="000"/>
          <w:sz w:val="28"/>
          <w:szCs w:val="28"/>
        </w:rPr>
        <w:t xml:space="preserve">乐居买房讯 言鑫赫 11月1日，重庆市铜梁区规划和自然资源局公开出让1宗商服用地，公告截止日期20_年11月22日12:00时。资料显示，铜梁城区G6-03/02地块位于铜梁城区原乡大道北侧、金科原乡美苑西侧，土地面积15959平方米，出让年限为40年，出让价款起始价为万元，竞买保证金万元。总计容建筑面积、建筑密度和绿地率以审定的方案为准。该地块需在交地后9个月内开工，开工后2年内竣工。据悉，该地块公开出让按照价高者得的原则确定竞得人。申请人于20_年11月1日12:00时至20_年11月22日12:00时，到重庆市铜梁区公共资源综合交易中心建设工程和国有产权交易科提交书面申请报名。公告时间内有2家以上（含2家）申报并通过竞买资格审查的，土地供应方将按^v^39号令规定采取拍卖方式择日确认受让方。公告时间内仅有1家申报并通过竞买资格审查的，土地供应方将以挂牌方式出让。</w:t>
      </w:r>
    </w:p>
    <w:p>
      <w:pPr>
        <w:ind w:left="0" w:right="0" w:firstLine="560"/>
        <w:spacing w:before="450" w:after="450" w:line="312" w:lineRule="auto"/>
      </w:pPr>
      <w:r>
        <w:rPr>
          <w:rFonts w:ascii="黑体" w:hAnsi="黑体" w:eastAsia="黑体" w:cs="黑体"/>
          <w:color w:val="000000"/>
          <w:sz w:val="36"/>
          <w:szCs w:val="36"/>
          <w:b w:val="1"/>
          <w:bCs w:val="1"/>
        </w:rPr>
        <w:t xml:space="preserve">东莞市二手房转让合同范本7</w:t>
      </w:r>
    </w:p>
    <w:p>
      <w:pPr>
        <w:ind w:left="0" w:right="0" w:firstLine="560"/>
        <w:spacing w:before="450" w:after="450" w:line="312" w:lineRule="auto"/>
      </w:pPr>
      <w:r>
        <w:rPr>
          <w:rFonts w:ascii="宋体" w:hAnsi="宋体" w:eastAsia="宋体" w:cs="宋体"/>
          <w:color w:val="000"/>
          <w:sz w:val="28"/>
          <w:szCs w:val="28"/>
        </w:rPr>
        <w:t xml:space="preserve">乐居买房 发自天津 日前，天津市规划和自然资源局西青分局公布了《西青区11P-19-02单元控制性详细规划修改方案》，该方案已于20_年10月12日取得市政府批复。位置图板块位置本次控规修改板块位于西青区大寺镇，从控规图上看，分为东西两部分，分别位于友谊南路延长线东西两侧。周边次新房项目有如渤海天易园、玛歌庄园等。其中，西侧01街坊控规修改范围东至友谊南路、南至芦北路、西至赛达十一支路、北至爱迪生道。东侧02街坊东至赛达五支路、南至赛达一大街、西至赛达八支路、北至赛达北三道。控规修改控制指标控制指标根据控制指标表，控规修改后，上述单元内共规划10宗居住用地，居住用地面积合计约公顷；此外，单元内还规划3宗公共服务设施用地，分别拟建小学、初中、高中，进一步完善该区域生活配套。渤海天易园南侧空地实景板块实景图</w:t>
      </w:r>
    </w:p>
    <w:p>
      <w:pPr>
        <w:ind w:left="0" w:right="0" w:firstLine="560"/>
        <w:spacing w:before="450" w:after="450" w:line="312" w:lineRule="auto"/>
      </w:pPr>
      <w:r>
        <w:rPr>
          <w:rFonts w:ascii="黑体" w:hAnsi="黑体" w:eastAsia="黑体" w:cs="黑体"/>
          <w:color w:val="000000"/>
          <w:sz w:val="36"/>
          <w:szCs w:val="36"/>
          <w:b w:val="1"/>
          <w:bCs w:val="1"/>
        </w:rPr>
        <w:t xml:space="preserve">东莞市二手房转让合同范本8</w:t>
      </w:r>
    </w:p>
    <w:p>
      <w:pPr>
        <w:ind w:left="0" w:right="0" w:firstLine="560"/>
        <w:spacing w:before="450" w:after="450" w:line="312" w:lineRule="auto"/>
      </w:pPr>
      <w:r>
        <w:rPr>
          <w:rFonts w:ascii="宋体" w:hAnsi="宋体" w:eastAsia="宋体" w:cs="宋体"/>
          <w:color w:val="000"/>
          <w:sz w:val="28"/>
          <w:szCs w:val="28"/>
        </w:rPr>
        <w:t xml:space="preserve">业绩：百强房企10月单月业绩环比回升年10月，前100房企实现销售操盘金额亿元，单月业绩规模较9月环比回升。受下半年市场明显降温的影响，10月单月业绩同比去年同期延续了自7月以来的下跌趋势，但降幅略有收窄至。累计业绩来看，1-10月百强房企实现销售操盘金额亿元，较20_年和去年同期分别增长和，累计业绩增速放缓。门槛：前30房企保持规模优势百强门槛亿元20_年1-10月，百强房企在各梯队销售门槛继续提升的同时，规模增速也呈现一定的分化, 行业竞争加剧。其中，行业龙头房企继续稳健增长、保持规模优势，前10房企1-10月销售操盘金额门槛达到2288亿元，同比增幅达，较20_年增长。前20和前30房企的销售操盘金额门槛也分别同比提升和，实现规模稳定提升。而前50房企销售操盘金额门槛与去年同期基本持平，达到亿元，门槛增幅低于其他梯队房企。此外，截至10月末前100房企的销售操盘金额门槛同比增长5%至亿元。企业表现：逾8成房企单月业绩同比降低具体从企业表现来看，20_年10月百强房企中逾8成企业单月业绩同比降低，其中44家房企同比降幅大于30%。同时，包括绝大部分前30房企在内，有近8成企业单月业绩不及上半年月均水平。</w:t>
      </w:r>
    </w:p>
    <w:p>
      <w:pPr>
        <w:ind w:left="0" w:right="0" w:firstLine="560"/>
        <w:spacing w:before="450" w:after="450" w:line="312" w:lineRule="auto"/>
      </w:pPr>
      <w:r>
        <w:rPr>
          <w:rFonts w:ascii="黑体" w:hAnsi="黑体" w:eastAsia="黑体" w:cs="黑体"/>
          <w:color w:val="000000"/>
          <w:sz w:val="36"/>
          <w:szCs w:val="36"/>
          <w:b w:val="1"/>
          <w:bCs w:val="1"/>
        </w:rPr>
        <w:t xml:space="preserve">东莞市二手房转让合同范本9</w:t>
      </w:r>
    </w:p>
    <w:p>
      <w:pPr>
        <w:ind w:left="0" w:right="0" w:firstLine="560"/>
        <w:spacing w:before="450" w:after="450" w:line="312" w:lineRule="auto"/>
      </w:pPr>
      <w:r>
        <w:rPr>
          <w:rFonts w:ascii="宋体" w:hAnsi="宋体" w:eastAsia="宋体" w:cs="宋体"/>
          <w:color w:val="000"/>
          <w:sz w:val="28"/>
          <w:szCs w:val="28"/>
        </w:rPr>
        <w:t xml:space="preserve">城市必须不再像墨迹、油渍那样蔓延，一旦发展，他们要像花儿那样呈星状开放，在金色的光芒间交替着绿叶。——帕特里克·格迪斯《进化中的城市》第七次人口普查数据显示，我国城镇人口总数约亿人，占比，较第六次全国人口普查相比，上升个百分点。10年间，超2亿人口涌入城镇，加速了我国城市化进程，也极大的推动了房地产业的迅速发展。但问题也随之而来：传统开发模式有着肉眼可见的天花板，房地产必然从新建、开发、交易为主的市场逐步转向存量房和新建房并重阶段，最终走到以存量房交易为主的时期。那时，又该如何破局？因此20_年左右，城市运营商的概念被提出，从“上帝视角”综合规划、整合资源，调动开发企业积极性参与城市建设。在房地产行业蓬勃发展之时，只有少数房企将城市运营商的概念深入理解并融入到实际开发中。而金茂，正是其中之一。今年，金茂北京第8府在京西五环落子，命名西山金茂府， 将城市运营的理念细化运用其中，做起 “轻城市运营“，更新城居生活方式。1．择址未来 焕新人居品质西山金茂府位于西五环永定河畔，周边园博园、永定河森林公园、云冈森林公园等 “一河五湖八园”天然生态资源环绕，在第四轮城南行动计划、丽泽商务区启用等多重利好下，蕴藏着无限潜力。西山金茂府区位图不过这样的择址，是伴随争议的。</w:t>
      </w:r>
    </w:p>
    <w:p>
      <w:pPr>
        <w:ind w:left="0" w:right="0" w:firstLine="560"/>
        <w:spacing w:before="450" w:after="450" w:line="312" w:lineRule="auto"/>
      </w:pPr>
      <w:r>
        <w:rPr>
          <w:rFonts w:ascii="黑体" w:hAnsi="黑体" w:eastAsia="黑体" w:cs="黑体"/>
          <w:color w:val="000000"/>
          <w:sz w:val="36"/>
          <w:szCs w:val="36"/>
          <w:b w:val="1"/>
          <w:bCs w:val="1"/>
        </w:rPr>
        <w:t xml:space="preserve">东莞市二手房转让合同范本10</w:t>
      </w:r>
    </w:p>
    <w:p>
      <w:pPr>
        <w:ind w:left="0" w:right="0" w:firstLine="560"/>
        <w:spacing w:before="450" w:after="450" w:line="312" w:lineRule="auto"/>
      </w:pPr>
      <w:r>
        <w:rPr>
          <w:rFonts w:ascii="宋体" w:hAnsi="宋体" w:eastAsia="宋体" w:cs="宋体"/>
          <w:color w:val="000"/>
          <w:sz w:val="28"/>
          <w:szCs w:val="28"/>
        </w:rPr>
        <w:t xml:space="preserve">下半年楼市降温的大背景下，10月房地产市场持续降温，“十一黄金周”相比往年更是略显惨淡。CRIC数据显示，10月，29个重点监测城市商品住宅成交面积环比下降3%，同比下降22%，较20_年同期下降12%。房企单月销售业绩表现不及上半年及历史同期。10月，前100房企单月业绩规模较9月环比回升，同比去年降幅收窄至，继续延续自7月以来的下跌趋势。超8成百强房企单月业绩同比降低，同环比双降的百强房企数量达37家。接下来的两个月，房地产市场难言乐观，市场成交或将缓步下行、房企销售将继续承压。“以价换量”仍是企业加快成交去化的必选项，部分负债率较高的房企将面临更大的经营压力。01百强房企10月业绩环比回升受下半年市场明显降温的影响，10月百强房企实现销售操盘金额亿元，单月业绩规模较9月环比回升，同比降幅收窄至，同比去年同期延续了自7月以来的下跌趋势。1-10月，百强房企销售操盘金额累计达到亿元，较20_年和去年同期分别增长和，累计业绩增速放缓。02超八成房企单月业绩同比降低具体到企业表现，10月，超八成百强房企单月业绩同比下降，其中，同比降幅大于30%的房企达到44家。</w:t>
      </w:r>
    </w:p>
    <w:p>
      <w:pPr>
        <w:ind w:left="0" w:right="0" w:firstLine="560"/>
        <w:spacing w:before="450" w:after="450" w:line="312" w:lineRule="auto"/>
      </w:pPr>
      <w:r>
        <w:rPr>
          <w:rFonts w:ascii="黑体" w:hAnsi="黑体" w:eastAsia="黑体" w:cs="黑体"/>
          <w:color w:val="000000"/>
          <w:sz w:val="36"/>
          <w:szCs w:val="36"/>
          <w:b w:val="1"/>
          <w:bCs w:val="1"/>
        </w:rPr>
        <w:t xml:space="preserve">东莞市二手房转让合同范本11</w:t>
      </w:r>
    </w:p>
    <w:p>
      <w:pPr>
        <w:ind w:left="0" w:right="0" w:firstLine="560"/>
        <w:spacing w:before="450" w:after="450" w:line="312" w:lineRule="auto"/>
      </w:pPr>
      <w:r>
        <w:rPr>
          <w:rFonts w:ascii="宋体" w:hAnsi="宋体" w:eastAsia="宋体" w:cs="宋体"/>
          <w:color w:val="000"/>
          <w:sz w:val="28"/>
          <w:szCs w:val="28"/>
        </w:rPr>
        <w:t xml:space="preserve">城市更新是城市发展的必然阶段，在深圳、广州、上海等地，早已有了诸多成熟经验与优秀案例，而在北方城市，还属于实践阶段。而今，在滨海新区政府的大力支持下，在经开区管委会的持续推动中，也在相关企业的不懈努力下，天津也将进入城市更新的增速时代。20_年3月，天津市滨海新区人民政府印发《关于推进滨海新区城市更新工作的实施意见》（试行），为贯彻落实党的十九届五中全会及市委十一届九次全会和区委三届十二次全会开展城市更新活动的战略部署要求，全力打造“津城”“滨城”双城发展格局，进一步扩大新区改革创新，推进滨海新区高质量发展，补齐民生短板，实现“滨城”经济增长。《实施意见》明确了通过“协商式规划”“土地招拍挂前移”“改革土地地价计收模式”等改革创新手段，激发社会参与积极性，实现公平与效益兼顾。从3月份下发政策，首批选12个城市更新单元试点的确定，各家企业争先恐后，特别是在深圳、广州城市发展进程中因为参与城市更新项目而获得宝贵经验的中海、华润、万科以及资金实力雄厚的央企如中交、中建、中铁等决心满满的涌入城市更新试点项目，呈现百家争鸣的情况，城市更新如火如荼地在天津铺展开来。然而随着时间的推移，城市更新政策与天津实际情况的结合，实际操作层面与规划策划的错位，导致困难重重。首先规划层面需要平衡人、居、产、研协同发展，而这四方往往无法达成统一，这严重的影响了城市更新项目的进展，在此期间，标杆企业愈发谨慎。其次在实操层面城市更新项目存在许多不确定性，如拆迁的不确定性，风险极大，不仅是对实施主体统筹开发能力的考验，更多的是对企业抗风险能力的评估，各地的城市更新项目都涉及老旧厂房、街道和社区的拆迁，所以周期很长，短则3-5年，长则7-8年，有的甚至长达十几年，说“十年磨一剑”也不为过。天津的城市更新是一边学一边干，要考虑到居住、商业、产业、配套、环保、应急、建筑更新、土壤修复等方方面面，需要具备城市级开发运营的全周期经验和综合产业视野，需要实施主体的多方协调推动，也需要政府相关部门的协同及支持。经开区管委会坚决贯彻落实滨海新区政府的相关政策，以先进的理念、勇于开拓创新的精神、积极向前的态度，率先推动两个城市更新项目挂牌。</w:t>
      </w:r>
    </w:p>
    <w:p>
      <w:pPr>
        <w:ind w:left="0" w:right="0" w:firstLine="560"/>
        <w:spacing w:before="450" w:after="450" w:line="312" w:lineRule="auto"/>
      </w:pPr>
      <w:r>
        <w:rPr>
          <w:rFonts w:ascii="黑体" w:hAnsi="黑体" w:eastAsia="黑体" w:cs="黑体"/>
          <w:color w:val="000000"/>
          <w:sz w:val="36"/>
          <w:szCs w:val="36"/>
          <w:b w:val="1"/>
          <w:bCs w:val="1"/>
        </w:rPr>
        <w:t xml:space="preserve">东莞市二手房转让合同范本12</w:t>
      </w:r>
    </w:p>
    <w:p>
      <w:pPr>
        <w:ind w:left="0" w:right="0" w:firstLine="560"/>
        <w:spacing w:before="450" w:after="450" w:line="312" w:lineRule="auto"/>
      </w:pPr>
      <w:r>
        <w:rPr>
          <w:rFonts w:ascii="宋体" w:hAnsi="宋体" w:eastAsia="宋体" w:cs="宋体"/>
          <w:color w:val="000"/>
          <w:sz w:val="28"/>
          <w:szCs w:val="28"/>
        </w:rPr>
        <w:t xml:space="preserve">乐居买房讯 无论在哪座城市，中心区从来都是买房的首选，因为城市中心区的交通、教育、医疗和商业配套都有着其他区域无可比拟的优势。广州作为超一线城市，其房产本就比二三线城市有着更大的价值空间，而广州的中心四区——天河、海珠、越秀和荔湾，更是可以闭眼置业。天河区作为名副其实的广州CBD，已经蝉联14年全市GDP总量冠军，世界500强企业在天河区的项目总数达250个。赛迪顾问城市经济研究中心发布的中国百强区里，天河区位列第二，仅次于深圳南山区，是名副其实的“第一梯队”区域。天河区20_年现代服务业增加值占地区生产总值比重达70%，金融业增加值突破千亿元大关。更多的真金白银目前还在源源不断的涌入天河，推动天河在新的价值点上越走越远。海珠区的面积和天河相差不大，但却是中心四区里江景房最多的区，北岸荔湾、越秀和天河一字排开，南岸只有海珠独领风骚。海珠区培育发展上市企业9家、总部企业161家、“四上”企业4069家，亿元税收商务楼宇达12栋，建成科技孵化器51家、众创空间36家，高新技术企业增至629家。琶洲展馆连年承办广交会，海珠，对接的是世界的力量。越秀区是“老广州”们的聚集地，同时区内活力也很足。</w:t>
      </w:r>
    </w:p>
    <w:p>
      <w:pPr>
        <w:ind w:left="0" w:right="0" w:firstLine="560"/>
        <w:spacing w:before="450" w:after="450" w:line="312" w:lineRule="auto"/>
      </w:pPr>
      <w:r>
        <w:rPr>
          <w:rFonts w:ascii="黑体" w:hAnsi="黑体" w:eastAsia="黑体" w:cs="黑体"/>
          <w:color w:val="000000"/>
          <w:sz w:val="36"/>
          <w:szCs w:val="36"/>
          <w:b w:val="1"/>
          <w:bCs w:val="1"/>
        </w:rPr>
        <w:t xml:space="preserve">东莞市二手房转让合同范本13</w:t>
      </w:r>
    </w:p>
    <w:p>
      <w:pPr>
        <w:ind w:left="0" w:right="0" w:firstLine="560"/>
        <w:spacing w:before="450" w:after="450" w:line="312" w:lineRule="auto"/>
      </w:pPr>
      <w:r>
        <w:rPr>
          <w:rFonts w:ascii="宋体" w:hAnsi="宋体" w:eastAsia="宋体" w:cs="宋体"/>
          <w:color w:val="000"/>
          <w:sz w:val="28"/>
          <w:szCs w:val="28"/>
        </w:rPr>
        <w:t xml:space="preserve">20_深圳500强企业榜单公布！这些企业上榜！10月29日，“奋进双区建设 勇当质量先锋”20_深圳500强企业榜单发布暨第四届“深圳百名行业领军人物”授牌盛典在深圳五洲宾馆举办。活动现场，深圳市企业联合会、深圳市企业家协会发布了“20_深圳500强企业榜单”和《20_深圳500强企业发展报告》。中国平安保险（集团）股份有限公司、华为投资控股有限公司、正威国际集团有限公司位列“20_深圳500强企业榜单”前三名。（完整名单可在文末查看）。前十名的企业分别为：中国平安保险（集团）股份有限公司、华为投资控股有限公司、正威国际集团有限公司、恒大集团有限公司、腾讯控股有限公司、招商银行股份有限公司、万科企业股份有限公司、深圳市投资控股有限公司、比亚迪股份有限公司、顺丰控股股份有限公司20_深圳500强企业继续呈现正向发展态势根据最新发布的《20_深圳500强企业发展报告》，今年深圳500强企业继续呈现正向发展态势，营业收入总体规模万亿元，与上年度上榜企业累计实现营业收入规模相比增长。尤其是营收超千亿级的头部规模区间企业，呈现明显的增长引领之态。1家营收超万亿与15家营收超千亿企业累计实现营业收入万亿元，与上年度榜单头部企业规模相比千亿级企业增加6家，营收规模增长，高出榜单整体增速5个百分点。（20_深圳500强企业营收总体增速态势图）作为营收强集中度10-30亿元的众数规模区间的165家企业，规模也在加速放大，与上年度榜单该规模区间集聚的164家企业相比，累计创造营收规模增长。上榜企业数量、营收规模贡献战略性新兴产业占比均超四成报告显示，今年深圳500强企业涵盖十个行业领域，不论是上榜企业数量还是营收规模贡献，战略性新兴产业均占比超过40%，商贸业和建筑业上榜企业数量优势明显，房地产业和金融业上榜企业营收规模贡献突出。（20_深圳500强各行业企业数量及营业收入情况一览表）新上榜的深圳500强企业主要集中于战略性新兴产业。</w:t>
      </w:r>
    </w:p>
    <w:p>
      <w:pPr>
        <w:ind w:left="0" w:right="0" w:firstLine="560"/>
        <w:spacing w:before="450" w:after="450" w:line="312" w:lineRule="auto"/>
      </w:pPr>
      <w:r>
        <w:rPr>
          <w:rFonts w:ascii="黑体" w:hAnsi="黑体" w:eastAsia="黑体" w:cs="黑体"/>
          <w:color w:val="000000"/>
          <w:sz w:val="36"/>
          <w:szCs w:val="36"/>
          <w:b w:val="1"/>
          <w:bCs w:val="1"/>
        </w:rPr>
        <w:t xml:space="preserve">东莞市二手房转让合同范本14</w:t>
      </w:r>
    </w:p>
    <w:p>
      <w:pPr>
        <w:ind w:left="0" w:right="0" w:firstLine="560"/>
        <w:spacing w:before="450" w:after="450" w:line="312" w:lineRule="auto"/>
      </w:pPr>
      <w:r>
        <w:rPr>
          <w:rFonts w:ascii="宋体" w:hAnsi="宋体" w:eastAsia="宋体" w:cs="宋体"/>
          <w:color w:val="000"/>
          <w:sz w:val="28"/>
          <w:szCs w:val="28"/>
        </w:rPr>
        <w:t xml:space="preserve">乐居买房讯 由天猫好房主办的“20_天猫好房双11”已于10月20日拉开帷幕。活动在房地产行业首推“回血双11”玩法，为中奖用户报销最高18888元双11账单，吸引了广大购房者关注。据统计，截至10月31日，活动报名总人数已突破20万，吸引超7500万用户在线关注。为进一步回馈广大购房者，11月1日，天猫好房再次推出“双倍回血”升级权益。中奖用户在半年内认购带有“双倍回血”标识的楼盘，即可获得双十一账单两倍金额的回血福利，最高不超过37776元。双倍回血权益在全国主要城市同步上线。在天津，已有5个热门楼盘参与其中，包括城投华润天^v^府、保利拾光年、万科滨江都会、奥园麓语公元、紫樾宸府。在20_年5月31日前，中奖用户只需购买上述楼盘的任意房源，即可获赠这份超值的双倍回血福利。“双倍回血”热盘推荐：举例而言，某用户的双十一账单金额为10000元，报名活动并幸运中奖，在规定时间内购买任意新房或二手房，可获得10000元双11账单报销。而如果该用户购买的是双倍回血楼盘，其最终可获得的红包金额为20000元；如果TA的双十一账单金额为20000元，则可得到37776元的双倍回血红包。</w:t>
      </w:r>
    </w:p>
    <w:p>
      <w:pPr>
        <w:ind w:left="0" w:right="0" w:firstLine="560"/>
        <w:spacing w:before="450" w:after="450" w:line="312" w:lineRule="auto"/>
      </w:pPr>
      <w:r>
        <w:rPr>
          <w:rFonts w:ascii="黑体" w:hAnsi="黑体" w:eastAsia="黑体" w:cs="黑体"/>
          <w:color w:val="000000"/>
          <w:sz w:val="36"/>
          <w:szCs w:val="36"/>
          <w:b w:val="1"/>
          <w:bCs w:val="1"/>
        </w:rPr>
        <w:t xml:space="preserve">东莞市二手房转让合同范本15</w:t>
      </w:r>
    </w:p>
    <w:p>
      <w:pPr>
        <w:ind w:left="0" w:right="0" w:firstLine="560"/>
        <w:spacing w:before="450" w:after="450" w:line="312" w:lineRule="auto"/>
      </w:pPr>
      <w:r>
        <w:rPr>
          <w:rFonts w:ascii="宋体" w:hAnsi="宋体" w:eastAsia="宋体" w:cs="宋体"/>
          <w:color w:val="000"/>
          <w:sz w:val="28"/>
          <w:szCs w:val="28"/>
        </w:rPr>
        <w:t xml:space="preserve">10月30日，国家^v^东莞市税务局发布《关于调整东莞市个人二手房转让个人所得税、土地增值税核定征收率的公告 》。● 个人转让二手住宅的个人所得税核定征收率调整为1%，个人转让二手非住宅的个人所得税核定征收率调整为。对拍卖等特殊情形转让的，按相关税收政策规定执行。● 个人转让二手非住宅的土地增值税核定征收率调整为5%。公告解读：一、《公告》出台背景为进一步推进区域间税务执法标准统一，公平二手房转让税负，提升办税便利度，降低征纳成本，提高税法遵从度和社会满意度，根据深化“放管服”改革、服务“六稳”“六保”、“房住不炒”要求，按照有利于“便民办税、为民减负”、有利于优化营商环境、有利于房地产市场健康发展的原则，制发本公告。二、《公告》主要内容《公告》对我市个人二手房转让的个人所得税、土地增值税核定征收率进行调整，以与全省其他主要城市统一执行标准，保持税负一致。（一）个人转让二手住宅的个人所得税核定征收率调整为1%，个人转让二手非住宅的个人所得税核定征收率调整为。对拍卖等特殊情形转让的，按相关税收政策规定执行。（二）个人转让二手非住宅的土地增值税核定征收率调整为5%。（三）明确《东莞市地方税务局关于我市土地增值税预征率及核定征收率问题的公告》（东莞市地方税务局公告20_年第1号）、《东莞市地方税务局关于个人所得税核定征收的行业所得率及带征率调整问题的公告》（东莞市地方税务局公告20_年第2号）有关规定与本《公告》不一致的，以本《公告》规定为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2025-01-16T20:00:24+08:00</dcterms:created>
  <dcterms:modified xsi:type="dcterms:W3CDTF">2025-01-16T20:00:24+08:00</dcterms:modified>
</cp:coreProperties>
</file>

<file path=docProps/custom.xml><?xml version="1.0" encoding="utf-8"?>
<Properties xmlns="http://schemas.openxmlformats.org/officeDocument/2006/custom-properties" xmlns:vt="http://schemas.openxmlformats.org/officeDocument/2006/docPropsVTypes"/>
</file>