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鲜肉采购合同范本(通用11篇)</w:t>
      </w:r>
      <w:bookmarkEnd w:id="1"/>
    </w:p>
    <w:p>
      <w:pPr>
        <w:jc w:val="center"/>
        <w:spacing w:before="0" w:after="450"/>
      </w:pPr>
      <w:r>
        <w:rPr>
          <w:rFonts w:ascii="Arial" w:hAnsi="Arial" w:eastAsia="Arial" w:cs="Arial"/>
          <w:color w:val="999999"/>
          <w:sz w:val="20"/>
          <w:szCs w:val="20"/>
        </w:rPr>
        <w:t xml:space="preserve">来源：网络  作者：清幽竹影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鲜肉采购合同范本11、所售食堂猪肉，必须经兽医部门出示的检验免疫合格证。2、所送猪肉要盖有兽医部门检验免疫合格证章。3、所送猪肉要新鲜，不得冷冻猪肉，不得掺病死猪肉，不得注水猪肉，不得掺杂其它肉类。4、所送猪肉要对质量、卫生、安全负责，同时...</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鲜肉采购合同范本1</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_《食品安全法》《合同法》《农产品质量安全法》等法律法规及各级教育行政主管部门相关规定，在土官镇人民政府相关职能部门监督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肉类、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肉类、鸡、鸭、鱼、猪肉、干货等厨房食用材料等必须符合国家饮食卫生标准，同时保证食材新鲜，不得出现腐烂、变质，以次充好等情况。如果发现，甲方有权将不合格的肉类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2、数量、价格：订购数量________箱，每箱单价________元。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五、交货方式、交货时间、交货地点：由甲方提出用量计划交于乙方，乙方在接到甲方供货通知________天内，必须按计划指定的品名、数量送达甲方指定的交货地点。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甲、乙双方根据《_合同法》、《_食品安全法》、《_关于加强食品等产品安全监督管理的特别规定》等文件，本着平等自愿和诚实信用的原则，经相互协商，签订本合同并遵守以下条款。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鲜肉采购合同范本6</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5、此安全协议一式二份．甲、乙双方各执一份，有效期自20xx年秋学期至20xx年春学期结束。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乙方家庭地址：杨柳村塘坎组 身份证号： 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五、本协议自20xx 年 09 月 01 日起至20xx 年07 月06 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肉类及调味品交售数量、质量及办法</w:t>
      </w:r>
    </w:p>
    <w:p>
      <w:pPr>
        <w:ind w:left="0" w:right="0" w:firstLine="560"/>
        <w:spacing w:before="450" w:after="450" w:line="312" w:lineRule="auto"/>
      </w:pPr>
      <w:r>
        <w:rPr>
          <w:rFonts w:ascii="宋体" w:hAnsi="宋体" w:eastAsia="宋体" w:cs="宋体"/>
          <w:color w:val="000"/>
          <w:sz w:val="28"/>
          <w:szCs w:val="28"/>
        </w:rPr>
        <w:t xml:space="preserve">1.肉类及调味品品种的价格，按规定执行。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2.价格：日常收购按物价部门规定执行。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3.肉类及调味品交售时间由甲方联络员与乙方负责人协商，提前一天安排次日应交售的品种、数量，开出肉类预约通知单，乙方凭条办理交售。其交售与预约量允许上下浮动20％。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1.甲方对乙方交售的肉类及调味品必须及时验收，及时承付菜款，最迟不超过____小时(天)。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2.甲方评定肉类及调味品要按照国家规定的质量标准，不得任意压级压价。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3.甲方对乙方交售的不合规格的肉类及调味品，有权拒收，但必须对乙方认真说明理由。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1.为确保人民身体健康，乙方必须按照肉类及调味品用药规定施用农药，严禁在肉类地使用剧毒农药。对药性、肥气未脱的肉类严禁出土上市。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2.乙方交售给甲方的肉类及调味品，要求必须是最好最新鲜的肉类及调味品。</w:t>
      </w:r>
    </w:p>
    <w:p>
      <w:pPr>
        <w:ind w:left="0" w:right="0" w:firstLine="560"/>
        <w:spacing w:before="450" w:after="450" w:line="312" w:lineRule="auto"/>
      </w:pPr>
      <w:r>
        <w:rPr>
          <w:rFonts w:ascii="宋体" w:hAnsi="宋体" w:eastAsia="宋体" w:cs="宋体"/>
          <w:color w:val="000"/>
          <w:sz w:val="28"/>
          <w:szCs w:val="28"/>
        </w:rPr>
        <w:t xml:space="preserve">3.乙方的肉类生产如受气候条件的影响，允许在减产____％的幅度内不以违约论。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1.在正常或预约的临时收购时间内，甲方无故不收购，造成肉类及调味品变质和运输等损失，或故意压级压价，除应赔偿乙方的损失外，应向乙方偿付该批肉类总金额____％的违约金。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1.乙方非因自然灾害，未完成当月合同总数量者，应根据所欠肉类及调味品价款，比照银行拖延付款的规定，向甲方偿付违约金。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2.乙方如交售使用剧毒农药喷洒以及药性、肥气未脱的肉类及调味品，应该向甲方偿付违约金。如果因此造成人身伤亡，乙方应承担一切责任。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如因不可抗力的自然灾害造成肉类及调味品生产的损失，不以乙方违约论，甲方应据实减少乙方所承担的交售任务。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规定与本合同具有同等效力。合同期满，甲乙双方可根据对下一年肉类及调味品供求的预测，重新签订肉类及调味品订购合同。)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鲜肉采购合同范本8</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为明确各方的责任,根据《_政府采购法》、《_合同法》规定，经采购方、供货方协商，本着互惠互利、公平公正的原则达成以下合同条款：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验收办法：由需采购负责组织技术人员验收。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需求方不按时支付货款，按逾期天数偿付供货方万分之五的滞纳金。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 供货方(签章)</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1.乙方所供猪肉价格根据市场价格分浮动情况，在上涨或下降____月内，可作相应的提高或降低，但不得高其他学校猪肉供应价格____市场价格。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2.本合同至20g___年____月____日止。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按照学校统一采购精神，乙方为甲方食堂米面定点采购单位，根据《_合同法》、《_食品安全法》等文件，甲乙双方本着平等自愿和诚实信用的原则，经相互协商，签订本合同并遵守以下条款。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&gt;一、供货类型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甲方向乙方采购食堂生产用肉类，品牌：______，单价：______；面粉品牌：______，单价：______.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___天通知乙方，乙方须按期按质按量供应。乙方需向甲方缴纳履约保证金_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&gt;三、供货要求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承诺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&gt;六、不可抗力事件处理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（4）本合同一式两份，甲乙双方各执一份。具有同等法律效力，从甲乙双方签订之日起生效。本合同有效期为______年______月______日至______年______月______日。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2025-01-16T06:35:22+08:00</dcterms:created>
  <dcterms:modified xsi:type="dcterms:W3CDTF">2025-01-16T06:35:22+08:00</dcterms:modified>
</cp:coreProperties>
</file>

<file path=docProps/custom.xml><?xml version="1.0" encoding="utf-8"?>
<Properties xmlns="http://schemas.openxmlformats.org/officeDocument/2006/custom-properties" xmlns:vt="http://schemas.openxmlformats.org/officeDocument/2006/docPropsVTypes"/>
</file>