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led灯采购合同(四篇)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筒灯采购计划合同灯具采购合同一乙 方(供应商)：乙方根据甲方需求提供下列货物：(详见甲方每次具体的货物采购定单)本合同为非固定总价合同，甲方采购价格是指乙方出售的现场交货价格，具体包括原材料费、加工费、包装费、运费、税率和可能出现的保险费、...</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d、质保金为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甲方向乙方订购600个小夜灯，生产厂家为_____，型号_____，规格_____。</w:t>
      </w:r>
    </w:p>
    <w:p>
      <w:pPr>
        <w:ind w:left="0" w:right="0" w:firstLine="560"/>
        <w:spacing w:before="450" w:after="450" w:line="312" w:lineRule="auto"/>
      </w:pPr>
      <w:r>
        <w:rPr>
          <w:rFonts w:ascii="宋体" w:hAnsi="宋体" w:eastAsia="宋体" w:cs="宋体"/>
          <w:color w:val="000"/>
          <w:sz w:val="28"/>
          <w:szCs w:val="28"/>
        </w:rPr>
        <w:t xml:space="preserve">单价为_____人民币，合同总价款为_____人民币。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_____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 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授权代理人：_______授权代理人：_______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——灯饰外贸英语词汇</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2025-01-16T16:51:55+08:00</dcterms:created>
  <dcterms:modified xsi:type="dcterms:W3CDTF">2025-01-16T16:51:55+08:00</dcterms:modified>
</cp:coreProperties>
</file>

<file path=docProps/custom.xml><?xml version="1.0" encoding="utf-8"?>
<Properties xmlns="http://schemas.openxmlformats.org/officeDocument/2006/custom-properties" xmlns:vt="http://schemas.openxmlformats.org/officeDocument/2006/docPropsVTypes"/>
</file>