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学校食品采购合同范文模板优选14篇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学校食品采购合同范文模板 第一篇甲方(供方):__________乙方(需方):__________签订地点:____________________签订日期:_____年____月____日为明确甲、乙双方的权利和义务，依据《xxx合同法...</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第一篇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第二篇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第三篇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第六篇</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&gt;学校食堂采购合同2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&gt;学校食堂采购合同3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第八篇</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第九篇</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校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一、食品原料采购点必须持有工商营业执照、有效卫生许可证和技术监督部门颁发的有效证件，负责向学校食堂提供米、面、油等主要食品。油必须是正规厂家通过QS质量认证的`桶装油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学校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四、食品采购点要树立服务意识，虚心听取食堂意见，自觉接受学校的监督管理，保证学校食品卫生安全</w:t>
      </w:r>
    </w:p>
    <w:p>
      <w:pPr>
        <w:ind w:left="0" w:right="0" w:firstLine="560"/>
        <w:spacing w:before="450" w:after="450" w:line="312" w:lineRule="auto"/>
      </w:pPr>
      <w:r>
        <w:rPr>
          <w:rFonts w:ascii="宋体" w:hAnsi="宋体" w:eastAsia="宋体" w:cs="宋体"/>
          <w:color w:val="000"/>
          <w:sz w:val="28"/>
          <w:szCs w:val="28"/>
        </w:rPr>
        <w:t xml:space="preserve">如因质量问题出现安全事故要承担全部责任，后果严重的将移交上级司法机关追究其法律责任学校食品采购协议书合同范本。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五、学校食堂管理部门要严把食品采购关，教育和管理食堂从业人员到定点单位采购食品。定期组织对食品采购点进行评估，如不履行协议，学校单方面有权终止协议。</w:t>
      </w:r>
    </w:p>
    <w:p>
      <w:pPr>
        <w:ind w:left="0" w:right="0" w:firstLine="560"/>
        <w:spacing w:before="450" w:after="450" w:line="312" w:lineRule="auto"/>
      </w:pPr>
      <w:r>
        <w:rPr>
          <w:rFonts w:ascii="宋体" w:hAnsi="宋体" w:eastAsia="宋体" w:cs="宋体"/>
          <w:color w:val="000"/>
          <w:sz w:val="28"/>
          <w:szCs w:val="28"/>
        </w:rPr>
        <w:t xml:space="preserve">六、本协议一式二份，双方各持一份，自签字之日起生效。有效期至年月日止。</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(盖章)代表签字: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第十篇</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_年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第十一篇</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2025-01-16T06:37:16+08:00</dcterms:created>
  <dcterms:modified xsi:type="dcterms:W3CDTF">2025-01-16T06:37:16+08:00</dcterms:modified>
</cp:coreProperties>
</file>

<file path=docProps/custom.xml><?xml version="1.0" encoding="utf-8"?>
<Properties xmlns="http://schemas.openxmlformats.org/officeDocument/2006/custom-properties" xmlns:vt="http://schemas.openxmlformats.org/officeDocument/2006/docPropsVTypes"/>
</file>