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有关购房合同简短(七篇)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有关购房合同简短一买方：________(简称乙方) 身份证号码：____________________________根据《中华人民共和国经济合同法》、《中华人民共和国城市房地产管理法》及其他有关法律、法规之规定，甲、乙双方在平等、自愿...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有关购房合同简短一</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有关购房合同简短二</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有关购房合同简短三</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有关购房合同简短五</w:t>
      </w:r>
    </w:p>
    <w:p>
      <w:pPr>
        <w:ind w:left="0" w:right="0" w:firstLine="560"/>
        <w:spacing w:before="450" w:after="450" w:line="312" w:lineRule="auto"/>
      </w:pPr>
      <w:r>
        <w:rPr>
          <w:rFonts w:ascii="宋体" w:hAnsi="宋体" w:eastAsia="宋体" w:cs="宋体"/>
          <w:color w:val="000"/>
          <w:sz w:val="28"/>
          <w:szCs w:val="28"/>
        </w:rPr>
        <w:t xml:space="preserve">编号： 卖 方： (以下简称甲方) 买 方： (以下简称乙方) 见证方： (以下简称丙方)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 经办人： 电 话： 乙 方： 经办人： 电 话： 丙 方：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有关购房合同简短六</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有关购房合同简短七</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2025-01-16T12:34:34+08:00</dcterms:created>
  <dcterms:modified xsi:type="dcterms:W3CDTF">2025-01-16T12:34:34+08:00</dcterms:modified>
</cp:coreProperties>
</file>

<file path=docProps/custom.xml><?xml version="1.0" encoding="utf-8"?>
<Properties xmlns="http://schemas.openxmlformats.org/officeDocument/2006/custom-properties" xmlns:vt="http://schemas.openxmlformats.org/officeDocument/2006/docPropsVTypes"/>
</file>