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2025年产品销售代理合同 销售代理合同纠纷(22篇)</w:t>
      </w:r>
      <w:bookmarkEnd w:id="1"/>
    </w:p>
    <w:p>
      <w:pPr>
        <w:jc w:val="center"/>
        <w:spacing w:before="0" w:after="450"/>
      </w:pPr>
      <w:r>
        <w:rPr>
          <w:rFonts w:ascii="Arial" w:hAnsi="Arial" w:eastAsia="Arial" w:cs="Arial"/>
          <w:color w:val="999999"/>
          <w:sz w:val="20"/>
          <w:szCs w:val="20"/>
        </w:rPr>
        <w:t xml:space="preserve">来源：网络  作者：前尘往事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 销售代理合同纠纷一为扩大甲方生产的绿环牌淀粉牙签的市场占有率，提高企业的知名度和产品的美誉度，本着平等、互利的原则，经甲乙双方充分协商，就乙方以代理商的身份销售甲方的绿环牌淀粉牙签事宜，达成如下共识，双方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销售代理合同纠纷一</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 亿支淀粉牙签。</w:t>
      </w:r>
    </w:p>
    <w:p>
      <w:pPr>
        <w:ind w:left="0" w:right="0" w:firstLine="560"/>
        <w:spacing w:before="450" w:after="450" w:line="312" w:lineRule="auto"/>
      </w:pPr>
      <w:r>
        <w:rPr>
          <w:rFonts w:ascii="宋体" w:hAnsi="宋体" w:eastAsia="宋体" w:cs="宋体"/>
          <w:color w:val="000"/>
          <w:sz w:val="28"/>
          <w:szCs w:val="28"/>
        </w:rPr>
        <w:t xml:space="preserve">代理商一年内销售量达到 亿支淀粉牙签时，按 %的比例予以奖励;销售量达到 亿支淀粉牙签时，按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销售代理合同纠纷二</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 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 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 仲 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双方在履行本协议发生争议，经协商未果时，提交________国_________仲裁委员会按法令规定的程序进行仲裁，仲裁裁决为终局裁决。仲裁费用由败诉方承担。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销售代理合同是指代理人为委托人销售某些特定产品或全部产品的代理，对价格、条款及其他交易条件可全权处理与委托人签订的合同。以下是第一范文网小编为大家精心准备的：，欢迎参考阅读!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2025-05-25T09:04:14+08:00</dcterms:created>
  <dcterms:modified xsi:type="dcterms:W3CDTF">2025-05-25T09:04:14+08:00</dcterms:modified>
</cp:coreProperties>
</file>

<file path=docProps/custom.xml><?xml version="1.0" encoding="utf-8"?>
<Properties xmlns="http://schemas.openxmlformats.org/officeDocument/2006/custom-properties" xmlns:vt="http://schemas.openxmlformats.org/officeDocument/2006/docPropsVTypes"/>
</file>