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装修电梯合同范本(必备13篇)</w:t>
      </w:r>
      <w:bookmarkEnd w:id="1"/>
    </w:p>
    <w:p>
      <w:pPr>
        <w:jc w:val="center"/>
        <w:spacing w:before="0" w:after="450"/>
      </w:pPr>
      <w:r>
        <w:rPr>
          <w:rFonts w:ascii="Arial" w:hAnsi="Arial" w:eastAsia="Arial" w:cs="Arial"/>
          <w:color w:val="999999"/>
          <w:sz w:val="20"/>
          <w:szCs w:val="20"/>
        </w:rPr>
        <w:t xml:space="preserve">来源：网络  作者：沉香触手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装修电梯合同范本11、乙方延迟支付租金时，按日3‰向甲方支付违约金;如付款后继续租用，合同照常生效。2、未经对方书面同意，任何一方不得中途变更或解除本合同;任何一方违反约定，向对方偿本合同总金额10%的违约金。3、乙方如不按期支付租金或违反...</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装修电梯合同范本1</w:t>
      </w:r>
    </w:p>
    <w:p>
      <w:pPr>
        <w:ind w:left="0" w:right="0" w:firstLine="560"/>
        <w:spacing w:before="450" w:after="450" w:line="312" w:lineRule="auto"/>
      </w:pPr>
      <w:r>
        <w:rPr>
          <w:rFonts w:ascii="宋体" w:hAnsi="宋体" w:eastAsia="宋体" w:cs="宋体"/>
          <w:color w:val="000"/>
          <w:sz w:val="28"/>
          <w:szCs w:val="28"/>
        </w:rPr>
        <w:t xml:space="preserve">1、乙方延迟支付租金时，按日3‰向甲方支付违约金;如付款后继续租用，合同照常生效。</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2、未经对方书面同意，任何一方不得中途变更或解除本合同;任何一方违反约定，向对方偿本合同总金额10%的违约金。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3、乙方如不按期支付租金或违反本合同的任一条款时，甲方有权采取下列措施：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(2)终止本合同，收回或要求归还租赁设备，并要求乙方赔偿甲方的相关损失。</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装修电梯合同范本2</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针对甲方工程项目的需要，乙方向甲方出租施工升降机并提供相应的配套服务。根据《_民法典》和相关法律法规的规定，为明确双方的权利及义务关系，经双方协商一致订立本合同，并自觉严格遵照履行。</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装修电梯合同范本3</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（1）机械进场时，甲方需配合乙方做到_三通一平_，并将电源接至乙方指定位置，所用漏电开关不得小于250A，负责按乙方要求对基础进行施工，并达到技术要求。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满足甲方责任</w:t>
      </w:r>
    </w:p>
    <w:p>
      <w:pPr>
        <w:ind w:left="0" w:right="0" w:firstLine="560"/>
        <w:spacing w:before="450" w:after="450" w:line="312" w:lineRule="auto"/>
      </w:pPr>
      <w:r>
        <w:rPr>
          <w:rFonts w:ascii="宋体" w:hAnsi="宋体" w:eastAsia="宋体" w:cs="宋体"/>
          <w:color w:val="000"/>
          <w:sz w:val="28"/>
          <w:szCs w:val="28"/>
        </w:rPr>
        <w:t xml:space="preserve">（1）要求后乙方再进行预埋安装等相关工作。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（2）甲方应为乙方的操作人员提供住宿。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（3）甲方负责安装设备所需电源至二级箱为止。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（4）甲方在设备施工管理时必须遵守安全操作规程，甲方违章指挥时，乙方操作人员有权拒绝作业。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（5）甲方人员未经乙方许可不得擅自上机，更不得拆除设备任何部件和随机附件，乙方有权也有义务阻止。</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装修电梯合同范本4</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装修电梯合同范本6</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 台。为明确双方权利和义务，经双方充分协商订立本合同。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装修电梯合同范本7</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装修电梯合同范本8</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装修电梯合同范本9</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本合同及其附件、技术标准、设计方案等的约定如有不一致，解释顺序应为：本合同及其附件、技术标准、设计方案。</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装修电梯合同范本10</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在甲方根据本合同的约定解除合同后，乙方应在甲方发出解除合同的通知之日起5天内完成退场工作，包括人员撤场、材料的交接以及与第三方的交接等工作。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未经甲方书面同意，乙方不得将本合同转包或分包，否则，乙方须向甲方支付相当于合同包干总价的20%作为违约金，因此造成甲方损失的，乙方还应承担赔偿责任。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装修电梯合同范本11</w:t>
      </w:r>
    </w:p>
    <w:p>
      <w:pPr>
        <w:ind w:left="0" w:right="0" w:firstLine="560"/>
        <w:spacing w:before="450" w:after="450" w:line="312" w:lineRule="auto"/>
      </w:pPr>
      <w:r>
        <w:rPr>
          <w:rFonts w:ascii="宋体" w:hAnsi="宋体" w:eastAsia="宋体" w:cs="宋体"/>
          <w:color w:val="000"/>
          <w:sz w:val="28"/>
          <w:szCs w:val="28"/>
        </w:rPr>
        <w:t xml:space="preserve">甲方：____________有限公司乙方：____________</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一、甲方因施工需要购买乙方“施工电梯”10套</w:t>
      </w:r>
    </w:p>
    <w:p>
      <w:pPr>
        <w:ind w:left="0" w:right="0" w:firstLine="560"/>
        <w:spacing w:before="450" w:after="450" w:line="312" w:lineRule="auto"/>
      </w:pPr>
      <w:r>
        <w:rPr>
          <w:rFonts w:ascii="宋体" w:hAnsi="宋体" w:eastAsia="宋体" w:cs="宋体"/>
          <w:color w:val="000"/>
          <w:sz w:val="28"/>
          <w:szCs w:val="28"/>
        </w:rPr>
        <w:t xml:space="preserve">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六、验收时间：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九、保养方式：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装修电梯合同范本12</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黑体" w:hAnsi="黑体" w:eastAsia="黑体" w:cs="黑体"/>
          <w:color w:val="000000"/>
          <w:sz w:val="36"/>
          <w:szCs w:val="36"/>
          <w:b w:val="1"/>
          <w:bCs w:val="1"/>
        </w:rPr>
        <w:t xml:space="preserve">装修电梯合同范本13</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2025-01-16T15:07:17+08:00</dcterms:created>
  <dcterms:modified xsi:type="dcterms:W3CDTF">2025-01-16T15:07:17+08:00</dcterms:modified>
</cp:coreProperties>
</file>

<file path=docProps/custom.xml><?xml version="1.0" encoding="utf-8"?>
<Properties xmlns="http://schemas.openxmlformats.org/officeDocument/2006/custom-properties" xmlns:vt="http://schemas.openxmlformats.org/officeDocument/2006/docPropsVTypes"/>
</file>