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2023年农产品购销合同简短(四篇)</w:t>
      </w:r>
      <w:bookmarkEnd w:id="1"/>
    </w:p>
    <w:p>
      <w:pPr>
        <w:jc w:val="center"/>
        <w:spacing w:before="0" w:after="450"/>
      </w:pPr>
      <w:r>
        <w:rPr>
          <w:rFonts w:ascii="Arial" w:hAnsi="Arial" w:eastAsia="Arial" w:cs="Arial"/>
          <w:color w:val="999999"/>
          <w:sz w:val="20"/>
          <w:szCs w:val="20"/>
        </w:rPr>
        <w:t xml:space="preserve">来源：网络  作者：青苔石径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20_年农产品购销合同简短一买受人（甲方）：                 签订地点：               卖出人（乙方）：                  签订时间：               为适应农业产业结构调整，促进农...</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20_年农产品购销合同简短一</w:t>
      </w:r>
    </w:p>
    <w:p>
      <w:pPr>
        <w:ind w:left="0" w:right="0" w:firstLine="560"/>
        <w:spacing w:before="450" w:after="450" w:line="312" w:lineRule="auto"/>
      </w:pPr>
      <w:r>
        <w:rPr>
          <w:rFonts w:ascii="宋体" w:hAnsi="宋体" w:eastAsia="宋体" w:cs="宋体"/>
          <w:color w:val="000"/>
          <w:sz w:val="28"/>
          <w:szCs w:val="28"/>
        </w:rPr>
        <w:t xml:space="preserve">买受人（甲方）：                 签订地点：               </w:t>
      </w:r>
    </w:p>
    <w:p>
      <w:pPr>
        <w:ind w:left="0" w:right="0" w:firstLine="560"/>
        <w:spacing w:before="450" w:after="450" w:line="312" w:lineRule="auto"/>
      </w:pPr>
      <w:r>
        <w:rPr>
          <w:rFonts w:ascii="宋体" w:hAnsi="宋体" w:eastAsia="宋体" w:cs="宋体"/>
          <w:color w:val="000"/>
          <w:sz w:val="28"/>
          <w:szCs w:val="28"/>
        </w:rPr>
        <w:t xml:space="preserve">卖出人（乙方）：                  签订时间：               </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        年     月以前（或     月      旬内），向买受人交售   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     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                  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     （5—25%）的违约金。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     （5—25%）的违约金。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     （5—30%）支付的违约金。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  （1—20%）违约金。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     （5—25%）违约金。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        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           供应的预测，重新签订    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     本合同              生效。</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20_年农产品购销合同简短二</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 合同签订时间：农产品购销合同 供方：(以下简称甲方) 需方：(以下简称乙方) 根据《中华人民共和国合同法》，甲乙双方在平等互利的原则上就农产品供销事宜协商一致，达成如下合同条款，以供双方严格遵守： 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2025-01-16T03:48:12+08:00</dcterms:created>
  <dcterms:modified xsi:type="dcterms:W3CDTF">2025-01-16T03:48:12+08:00</dcterms:modified>
</cp:coreProperties>
</file>

<file path=docProps/custom.xml><?xml version="1.0" encoding="utf-8"?>
<Properties xmlns="http://schemas.openxmlformats.org/officeDocument/2006/custom-properties" xmlns:vt="http://schemas.openxmlformats.org/officeDocument/2006/docPropsVTypes"/>
</file>