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购销合同简洁版(二十三篇)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购销合同简洁版一需方： ______________在执行中，任何一方不履行合同，应承担违约责任。1.商品品名规格单位数量单价金额备注货款共计人民币(大写)：2.商品质量：3.作价办法：4.交货时间：5.包装要求及费用负担：6...</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需方： ______________</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需方编号：__________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日双方商定的其它事项另附，本合同附件__份 此合同一式___份，供方____份，需方___份，鉴(公)证机关__份</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w:t>
      </w:r>
    </w:p>
    <w:p>
      <w:pPr>
        <w:ind w:left="0" w:right="0" w:firstLine="560"/>
        <w:spacing w:before="450" w:after="450" w:line="312" w:lineRule="auto"/>
      </w:pPr>
      <w:r>
        <w:rPr>
          <w:rFonts w:ascii="宋体" w:hAnsi="宋体" w:eastAsia="宋体" w:cs="宋体"/>
          <w:color w:val="000"/>
          <w:sz w:val="28"/>
          <w:szCs w:val="28"/>
        </w:rPr>
        <w:t xml:space="preserve">印制单位：___________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国家工商管理局经济合同司颁布</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金额（万元）备注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二、质量标准：见合同附件。</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三、出卖人对质量负责的条件及期限：按第二条；自产品安装、调试完毕投运合格之日起质保期为壹年。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四、包装标准、包装物的供应与回收：标准包装，不回收。</w:t>
      </w:r>
    </w:p>
    <w:p>
      <w:pPr>
        <w:ind w:left="0" w:right="0" w:firstLine="560"/>
        <w:spacing w:before="450" w:after="450" w:line="312" w:lineRule="auto"/>
      </w:pPr>
      <w:r>
        <w:rPr>
          <w:rFonts w:ascii="宋体" w:hAnsi="宋体" w:eastAsia="宋体" w:cs="宋体"/>
          <w:color w:val="000"/>
          <w:sz w:val="28"/>
          <w:szCs w:val="28"/>
        </w:rPr>
        <w:t xml:space="preserve">五、随机备品、配件、工具及数量供应方法：齐全。</w:t>
      </w:r>
    </w:p>
    <w:p>
      <w:pPr>
        <w:ind w:left="0" w:right="0" w:firstLine="560"/>
        <w:spacing w:before="450" w:after="450" w:line="312" w:lineRule="auto"/>
      </w:pPr>
      <w:r>
        <w:rPr>
          <w:rFonts w:ascii="宋体" w:hAnsi="宋体" w:eastAsia="宋体" w:cs="宋体"/>
          <w:color w:val="000"/>
          <w:sz w:val="28"/>
          <w:szCs w:val="28"/>
        </w:rPr>
        <w:t xml:space="preserve">六、合理损耗标准及计算方法：无。</w:t>
      </w:r>
    </w:p>
    <w:p>
      <w:pPr>
        <w:ind w:left="0" w:right="0" w:firstLine="560"/>
        <w:spacing w:before="450" w:after="450" w:line="312" w:lineRule="auto"/>
      </w:pPr>
      <w:r>
        <w:rPr>
          <w:rFonts w:ascii="宋体" w:hAnsi="宋体" w:eastAsia="宋体" w:cs="宋体"/>
          <w:color w:val="000"/>
          <w:sz w:val="28"/>
          <w:szCs w:val="28"/>
        </w:rPr>
        <w:t xml:space="preserve">七、标的物所有权自买受人收到货物时起转移。</w:t>
      </w:r>
    </w:p>
    <w:p>
      <w:pPr>
        <w:ind w:left="0" w:right="0" w:firstLine="560"/>
        <w:spacing w:before="450" w:after="450" w:line="312" w:lineRule="auto"/>
      </w:pPr>
      <w:r>
        <w:rPr>
          <w:rFonts w:ascii="宋体" w:hAnsi="宋体" w:eastAsia="宋体" w:cs="宋体"/>
          <w:color w:val="000"/>
          <w:sz w:val="28"/>
          <w:szCs w:val="28"/>
        </w:rPr>
        <w:t xml:space="preserve">八、交货时间和地点：合同签订后35日内在乳山买受人指定地点交货。</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九、运输方式及到达站（港）和费用负担：汽运至指定工地，费用由出卖人负担。</w:t>
      </w:r>
    </w:p>
    <w:p>
      <w:pPr>
        <w:ind w:left="0" w:right="0" w:firstLine="560"/>
        <w:spacing w:before="450" w:after="450" w:line="312" w:lineRule="auto"/>
      </w:pPr>
      <w:r>
        <w:rPr>
          <w:rFonts w:ascii="宋体" w:hAnsi="宋体" w:eastAsia="宋体" w:cs="宋体"/>
          <w:color w:val="000"/>
          <w:sz w:val="28"/>
          <w:szCs w:val="28"/>
        </w:rPr>
        <w:t xml:space="preserve">十、检验标准、方法、地点及期限：按第二条在安装现场验收，如有异议在质保期内提出。</w:t>
      </w:r>
    </w:p>
    <w:p>
      <w:pPr>
        <w:ind w:left="0" w:right="0" w:firstLine="560"/>
        <w:spacing w:before="450" w:after="450" w:line="312" w:lineRule="auto"/>
      </w:pPr>
      <w:r>
        <w:rPr>
          <w:rFonts w:ascii="宋体" w:hAnsi="宋体" w:eastAsia="宋体" w:cs="宋体"/>
          <w:color w:val="000"/>
          <w:sz w:val="28"/>
          <w:szCs w:val="28"/>
        </w:rPr>
        <w:t xml:space="preserve">十一、安装与调试：出卖人应按买受人的通知要求，到达安装现场指导安装、调试。</w:t>
      </w:r>
    </w:p>
    <w:p>
      <w:pPr>
        <w:ind w:left="0" w:right="0" w:firstLine="560"/>
        <w:spacing w:before="450" w:after="450" w:line="312" w:lineRule="auto"/>
      </w:pPr>
      <w:r>
        <w:rPr>
          <w:rFonts w:ascii="宋体" w:hAnsi="宋体" w:eastAsia="宋体" w:cs="宋体"/>
          <w:color w:val="000"/>
          <w:sz w:val="28"/>
          <w:szCs w:val="28"/>
        </w:rPr>
        <w:t xml:space="preserve">十二、结算方式、时间及地点：电汇。安装投运叁个月合格后付合同价款的90%，余款作为质保金，质保期届满后壹年内付清。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十四、本合同解除的条件：产品质量不符合合同要求的。</w:t>
      </w:r>
    </w:p>
    <w:p>
      <w:pPr>
        <w:ind w:left="0" w:right="0" w:firstLine="560"/>
        <w:spacing w:before="450" w:after="450" w:line="312" w:lineRule="auto"/>
      </w:pPr>
      <w:r>
        <w:rPr>
          <w:rFonts w:ascii="宋体" w:hAnsi="宋体" w:eastAsia="宋体" w:cs="宋体"/>
          <w:color w:val="000"/>
          <w:sz w:val="28"/>
          <w:szCs w:val="28"/>
        </w:rPr>
        <w:t xml:space="preserve">十五、违约责任：1、出卖人逾期交货或未在买受人规定的时间内到达现场指导安装、调试或未在买受人规定的时间内提供售后服务的，每延误一天，出卖人向买受人偿付合同价款千分之五的违约金。2、产品质量不符合合同约定的，买受人可以退货，出卖人应返还买受人已支付的货款，并偿付合同价款百分之二十的违约金。</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十八、其他约定事项：1、出卖人应向买受人开具17%税率的增值税专用发票。2、未尽事宜双方协商后签订补充协议。3、本合同附件是本合同的一部分，具有同等法律效力。4、本合同一式二份，双方各执一份。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 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 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乙方指定地点， 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 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1、主品位铅以_1#电解铅锭平均报价计算单价。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③、当50%&gt;pb≥45%时，先按②计价标准执行，50%以下每降1%金属单价降40元/吨;④、当45%&gt;pb≥40%时，先按②、③计价标准执行，45%以下每降1%金属单价降80元/吨;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2、铅精矿含银计价以白银2#银锭平均结算价乘以计价系数计算。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④、20__g&gt;ag≥1000g时，81%系数计价结算;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⑤、ag≥20__g时，83%系数计价结算;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_网报价1#电解铅价格在17000元到时18000元时，以1#电解铅锭平均价减2750元/吨金属;_网报价1#电解铅价格在18000元到时19000元时，以1#电解铅锭平均价减2850元/吨金属;1#电解铅价格低于17000元或高于19000元时价格另议，以当月需方价格委员会定价为准。结算价格以到货(到乙方货场或仓库过了重磅)当天_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十、供需双方签字盖章后，合同生效。有效期20__年9月2日止。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甲方(买方) 合同编号：______</w:t>
      </w:r>
    </w:p>
    <w:p>
      <w:pPr>
        <w:ind w:left="0" w:right="0" w:firstLine="560"/>
        <w:spacing w:before="450" w:after="450" w:line="312" w:lineRule="auto"/>
      </w:pPr>
      <w:r>
        <w:rPr>
          <w:rFonts w:ascii="宋体" w:hAnsi="宋体" w:eastAsia="宋体" w:cs="宋体"/>
          <w:color w:val="000"/>
          <w:sz w:val="28"/>
          <w:szCs w:val="28"/>
        </w:rPr>
        <w:t xml:space="preserve">乙方(卖方) 签订地点：______</w:t>
      </w:r>
    </w:p>
    <w:p>
      <w:pPr>
        <w:ind w:left="0" w:right="0" w:firstLine="560"/>
        <w:spacing w:before="450" w:after="450" w:line="312" w:lineRule="auto"/>
      </w:pPr>
      <w:r>
        <w:rPr>
          <w:rFonts w:ascii="宋体" w:hAnsi="宋体" w:eastAsia="宋体" w:cs="宋体"/>
          <w:color w:val="000"/>
          <w:sz w:val="28"/>
          <w:szCs w:val="28"/>
        </w:rPr>
        <w:t xml:space="preserve">签订时间：______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一、成交房屋：______</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购销合同简洁版篇十五</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1、乙方自▁______年▁______月▁日起至▁______年▁______月▁日止向甲方采购货品。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2、保底结算：甲乙双方协商确定结算保底金额。在甲方商品送抵乙方的金额超过保底金额____________元后按结算期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主要负责人：_____ 主要负责人：_____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万元整，该款必须在合同签订后____日内付清。若在签订后____日内期间调运的木材货款必须每天结清。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购销合同简洁版篇十七</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购销合同简洁版篇十九</w:t>
      </w:r>
    </w:p>
    <w:p>
      <w:pPr>
        <w:ind w:left="0" w:right="0" w:firstLine="560"/>
        <w:spacing w:before="450" w:after="450" w:line="312" w:lineRule="auto"/>
      </w:pPr>
      <w:r>
        <w:rPr>
          <w:rFonts w:ascii="宋体" w:hAnsi="宋体" w:eastAsia="宋体" w:cs="宋体"/>
          <w:color w:val="000"/>
          <w:sz w:val="28"/>
          <w:szCs w:val="28"/>
        </w:rPr>
        <w:t xml:space="preserve">民用爆破器材购销合同</w:t>
      </w:r>
    </w:p>
    <w:p>
      <w:pPr>
        <w:ind w:left="0" w:right="0" w:firstLine="560"/>
        <w:spacing w:before="450" w:after="450" w:line="312" w:lineRule="auto"/>
      </w:pPr>
      <w:r>
        <w:rPr>
          <w:rFonts w:ascii="宋体" w:hAnsi="宋体" w:eastAsia="宋体" w:cs="宋体"/>
          <w:color w:val="000"/>
          <w:sz w:val="28"/>
          <w:szCs w:val="28"/>
        </w:rPr>
        <w:t xml:space="preserve">（gf－93－0107）</w:t>
      </w:r>
    </w:p>
    <w:p>
      <w:pPr>
        <w:ind w:left="0" w:right="0" w:firstLine="560"/>
        <w:spacing w:before="450" w:after="450" w:line="312" w:lineRule="auto"/>
      </w:pPr>
      <w:r>
        <w:rPr>
          <w:rFonts w:ascii="宋体" w:hAnsi="宋体" w:eastAsia="宋体" w:cs="宋体"/>
          <w:color w:val="000"/>
          <w:sz w:val="28"/>
          <w:szCs w:val="28"/>
        </w:rPr>
        <w:t xml:space="preserve">产品名称：计量单位：签订地点：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厂：牌号商标：签订时间：年 月 日 调拨通知书编号：字号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┃规格│数│单价│总金额│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┃型号│量│（元）│（元）│合计│月│月│月│月│月│月│月│月│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┃》、《工矿产品购销合同条├─────────────────────┨</w:t>
      </w:r>
    </w:p>
    <w:p>
      <w:pPr>
        <w:ind w:left="0" w:right="0" w:firstLine="560"/>
        <w:spacing w:before="450" w:after="450" w:line="312" w:lineRule="auto"/>
      </w:pPr>
      <w:r>
        <w:rPr>
          <w:rFonts w:ascii="宋体" w:hAnsi="宋体" w:eastAsia="宋体" w:cs="宋体"/>
          <w:color w:val="000"/>
          <w:sz w:val="28"/>
          <w:szCs w:val="28"/>
        </w:rPr>
        <w:t xml:space="preserve">┃例》、《中华人民共和国民│6.结算方式及期限：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┃用爆炸物品管理条例》及有├─────────────────────┨</w:t>
      </w:r>
    </w:p>
    <w:p>
      <w:pPr>
        <w:ind w:left="0" w:right="0" w:firstLine="560"/>
        <w:spacing w:before="450" w:after="450" w:line="312" w:lineRule="auto"/>
      </w:pPr>
      <w:r>
        <w:rPr>
          <w:rFonts w:ascii="宋体" w:hAnsi="宋体" w:eastAsia="宋体" w:cs="宋体"/>
          <w:color w:val="000"/>
          <w:sz w:val="28"/>
          <w:szCs w:val="28"/>
        </w:rPr>
        <w:t xml:space="preserve">┃关民爆器材管理规定执行。│7.包装标准、包装物的供应与回收和费用负┃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┃2.质量要求、质量标准：│8.违约责任：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│9.解决合同纠纷的方式：执行本合同发生争议┃</w:t>
      </w:r>
    </w:p>
    <w:p>
      <w:pPr>
        <w:ind w:left="0" w:right="0" w:firstLine="560"/>
        <w:spacing w:before="450" w:after="450" w:line="312" w:lineRule="auto"/>
      </w:pPr>
      <w:r>
        <w:rPr>
          <w:rFonts w:ascii="宋体" w:hAnsi="宋体" w:eastAsia="宋体" w:cs="宋体"/>
          <w:color w:val="000"/>
          <w:sz w:val="28"/>
          <w:szCs w:val="28"/>
        </w:rPr>
        <w:t xml:space="preserve">┃3.交（提）货地点、方式│，由当事人双方协商解决。协商不成，双方同意┃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│由＿＿＿＿仲裁委员会仲裁（当事人双方不在本┃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┃4.运输方式及到达站港：│10.其他约定事项：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┃│单位名称（章）：││单位名称（章）：│物资主管部门签证意见：┃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┃供│法定代表人：</w:t>
      </w:r>
    </w:p>
    <w:p>
      <w:pPr>
        <w:ind w:left="0" w:right="0" w:firstLine="560"/>
        <w:spacing w:before="450" w:after="450" w:line="312" w:lineRule="auto"/>
      </w:pPr>
      <w:r>
        <w:rPr>
          <w:rFonts w:ascii="宋体" w:hAnsi="宋体" w:eastAsia="宋体" w:cs="宋体"/>
          <w:color w:val="000"/>
          <w:sz w:val="28"/>
          <w:szCs w:val="28"/>
        </w:rPr>
        <w:t xml:space="preserve">│需│法定代表人：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（签证不收费）┃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┃│发贷单位：</w:t>
      </w:r>
    </w:p>
    <w:p>
      <w:pPr>
        <w:ind w:left="0" w:right="0" w:firstLine="560"/>
        <w:spacing w:before="450" w:after="450" w:line="312" w:lineRule="auto"/>
      </w:pPr>
      <w:r>
        <w:rPr>
          <w:rFonts w:ascii="宋体" w:hAnsi="宋体" w:eastAsia="宋体" w:cs="宋体"/>
          <w:color w:val="000"/>
          <w:sz w:val="28"/>
          <w:szCs w:val="28"/>
        </w:rPr>
        <w:t xml:space="preserve">││发贷单位：</w:t>
      </w:r>
    </w:p>
    <w:p>
      <w:pPr>
        <w:ind w:left="0" w:right="0" w:firstLine="560"/>
        <w:spacing w:before="450" w:after="450" w:line="312" w:lineRule="auto"/>
      </w:pPr>
      <w:r>
        <w:rPr>
          <w:rFonts w:ascii="宋体" w:hAnsi="宋体" w:eastAsia="宋体" w:cs="宋体"/>
          <w:color w:val="000"/>
          <w:sz w:val="28"/>
          <w:szCs w:val="28"/>
        </w:rPr>
        <w:t xml:space="preserve">│（注：除国家另有规定外┃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颁布日期：1993</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购销合同简洁版篇二十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2025-01-16T13:22:26+08:00</dcterms:created>
  <dcterms:modified xsi:type="dcterms:W3CDTF">2025-01-16T13:22:26+08:00</dcterms:modified>
</cp:coreProperties>
</file>

<file path=docProps/custom.xml><?xml version="1.0" encoding="utf-8"?>
<Properties xmlns="http://schemas.openxmlformats.org/officeDocument/2006/custom-properties" xmlns:vt="http://schemas.openxmlformats.org/officeDocument/2006/docPropsVTypes"/>
</file>