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公司投资合作协议书：投资合同范文</w:t>
      </w:r>
      <w:bookmarkEnd w:id="1"/>
    </w:p>
    <w:p>
      <w:pPr>
        <w:jc w:val="center"/>
        <w:spacing w:before="0" w:after="450"/>
      </w:pPr>
      <w:r>
        <w:rPr>
          <w:rFonts w:ascii="Arial" w:hAnsi="Arial" w:eastAsia="Arial" w:cs="Arial"/>
          <w:color w:val="999999"/>
          <w:sz w:val="20"/>
          <w:szCs w:val="20"/>
        </w:rPr>
        <w:t xml:space="preserve">来源：网络  作者：琴心剑胆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这篇《公司投资合作协议书：投资合同范文》是由整理提供的，请大家参考！公司投资合作协议书：投资合同范文公司投资合作协议书 一、投资人个人信息和投资金额1、姓名： 身份证号：住址： 邮编：电话： 账号：电子邮件：入股金额：￥ （大写）：2、姓名...</w:t>
      </w:r>
    </w:p>
    <w:p>
      <w:pPr>
        <w:ind w:left="0" w:right="0" w:firstLine="560"/>
        <w:spacing w:before="450" w:after="450" w:line="312" w:lineRule="auto"/>
      </w:pPr>
      <w:r>
        <w:rPr>
          <w:rFonts w:ascii="宋体" w:hAnsi="宋体" w:eastAsia="宋体" w:cs="宋体"/>
          <w:color w:val="000"/>
          <w:sz w:val="28"/>
          <w:szCs w:val="28"/>
        </w:rPr>
        <w:t xml:space="preserve">这篇《公司投资合作协议书：投资合同范文》是由整理提供的，请大家参考！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公司投资合作协议书：投资合同范文</w:t>
      </w:r>
    </w:p>
    <w:p>
      <w:pPr>
        <w:ind w:left="0" w:right="0" w:firstLine="560"/>
        <w:spacing w:before="450" w:after="450" w:line="312" w:lineRule="auto"/>
      </w:pPr>
      <w:r>
        <w:rPr>
          <w:rFonts w:ascii="宋体" w:hAnsi="宋体" w:eastAsia="宋体" w:cs="宋体"/>
          <w:color w:val="000"/>
          <w:sz w:val="28"/>
          <w:szCs w:val="28"/>
        </w:rPr>
        <w:t xml:space="preserve">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2025-01-16T02:00:03+08:00</dcterms:created>
  <dcterms:modified xsi:type="dcterms:W3CDTF">2025-01-16T02:00:03+08:00</dcterms:modified>
</cp:coreProperties>
</file>

<file path=docProps/custom.xml><?xml version="1.0" encoding="utf-8"?>
<Properties xmlns="http://schemas.openxmlformats.org/officeDocument/2006/custom-properties" xmlns:vt="http://schemas.openxmlformats.org/officeDocument/2006/docPropsVTypes"/>
</file>