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扬州市二手房网签合同范本(热门7篇)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扬州市二手房网签合同范本1甲方（出卖人）：______________乙方（买受人）：______________根据《^v^民法典》、《^v^城市房地产管理法》及其他有关法律、法规之规定，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扬州市二手房网签合同范本2</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扬州市二手房网签合同范本3</w:t>
      </w:r>
    </w:p>
    <w:p>
      <w:pPr>
        <w:ind w:left="0" w:right="0" w:firstLine="560"/>
        <w:spacing w:before="450" w:after="450" w:line="312" w:lineRule="auto"/>
      </w:pPr>
      <w:r>
        <w:rPr>
          <w:rFonts w:ascii="宋体" w:hAnsi="宋体" w:eastAsia="宋体" w:cs="宋体"/>
          <w:color w:val="000"/>
          <w:sz w:val="28"/>
          <w:szCs w:val="28"/>
        </w:rPr>
        <w:t xml:space="preserve">可以预见的是，针对深圳二手房市场的调控仍将持续。现在，除了二手房成交量大幅减少，二手房业主的心态也开始发生变化。</w:t>
      </w:r>
    </w:p>
    <w:p>
      <w:pPr>
        <w:ind w:left="0" w:right="0" w:firstLine="560"/>
        <w:spacing w:before="450" w:after="450" w:line="312" w:lineRule="auto"/>
      </w:pPr>
      <w:r>
        <w:rPr>
          <w:rFonts w:ascii="宋体" w:hAnsi="宋体" w:eastAsia="宋体" w:cs="宋体"/>
          <w:color w:val="000"/>
          <w:sz w:val="28"/>
          <w:szCs w:val="28"/>
        </w:rPr>
        <w:t xml:space="preserve">乐有家研究中心最新发布的报告显示， “2·8参考价”新政出台后，业主心态3月份还处于观望期，房源报价未有明显调整；但从4月份开始，市场上的挂牌房源逐月增多，业主还纷纷开始下调报价，下调报价房源占比从41%上涨至55%，回到年初，这个占比还不到20%。</w:t>
      </w:r>
    </w:p>
    <w:p>
      <w:pPr>
        <w:ind w:left="0" w:right="0" w:firstLine="560"/>
        <w:spacing w:before="450" w:after="450" w:line="312" w:lineRule="auto"/>
      </w:pPr>
      <w:r>
        <w:rPr>
          <w:rFonts w:ascii="宋体" w:hAnsi="宋体" w:eastAsia="宋体" w:cs="宋体"/>
          <w:color w:val="000"/>
          <w:sz w:val="28"/>
          <w:szCs w:val="28"/>
        </w:rPr>
        <w:t xml:space="preserve">此外， 二手房也明显不如去年“好卖”了。乐有家研究中心数据显示，在20_-20_年房价上扬的两年时间间，深圳二手房源成交周期逐渐走低。20_年上半年，二手房市场低迷，业主报价纷纷下调，成交周期也拉长，上半年每月房源成交周期大多在108-124天。此外，与20_年上半年相比，20_年上半年深圳二手房源成交周期在1个月内的占比有了明显下降，从降至30%。超过1个月的占比相应提升，尤其3-4月的占比增长了4%，成交周期明显拉长。</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扬州市二手房网签合同范本5</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扬州市二手房网签合同范本6</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2025-06-10T02:49:30+08:00</dcterms:created>
  <dcterms:modified xsi:type="dcterms:W3CDTF">2025-06-10T02:49:30+08:00</dcterms:modified>
</cp:coreProperties>
</file>

<file path=docProps/custom.xml><?xml version="1.0" encoding="utf-8"?>
<Properties xmlns="http://schemas.openxmlformats.org/officeDocument/2006/custom-properties" xmlns:vt="http://schemas.openxmlformats.org/officeDocument/2006/docPropsVTypes"/>
</file>