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股权融资合同样本</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以下是为大家整理的股权融资合同样本，供大家学习参考！　本合同由下列三方于20**年 月 日在【 】签署：　　甲方：乙方：　　丙方：(乙方股东)　　鉴于：甲乙丙三方经前期相互了解，就甲方拟对乙方进行股权投资并协助乙方在上海证券交易所或深圳证券...</w:t>
      </w:r>
    </w:p>
    <w:p>
      <w:pPr>
        <w:ind w:left="0" w:right="0" w:firstLine="560"/>
        <w:spacing w:before="450" w:after="450" w:line="312" w:lineRule="auto"/>
      </w:pPr>
      <w:r>
        <w:rPr>
          <w:rFonts w:ascii="宋体" w:hAnsi="宋体" w:eastAsia="宋体" w:cs="宋体"/>
          <w:color w:val="000"/>
          <w:sz w:val="28"/>
          <w:szCs w:val="28"/>
        </w:rPr>
        <w:t xml:space="preserve">以下是为大家整理的股权融资合同样本，供大家学习参考！</w:t>
      </w:r>
    </w:p>
    <w:p>
      <w:pPr>
        <w:ind w:left="0" w:right="0" w:firstLine="560"/>
        <w:spacing w:before="450" w:after="450" w:line="312" w:lineRule="auto"/>
      </w:pPr>
      <w:r>
        <w:rPr>
          <w:rFonts w:ascii="宋体" w:hAnsi="宋体" w:eastAsia="宋体" w:cs="宋体"/>
          <w:color w:val="000"/>
          <w:sz w:val="28"/>
          <w:szCs w:val="28"/>
        </w:rPr>
        <w:t xml:space="preserve">　本合同由下列三方于20**年 月 日在【 】签署：</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丙方：(乙方股东)</w:t>
      </w:r>
    </w:p>
    <w:p>
      <w:pPr>
        <w:ind w:left="0" w:right="0" w:firstLine="560"/>
        <w:spacing w:before="450" w:after="450" w:line="312" w:lineRule="auto"/>
      </w:pPr>
      <w:r>
        <w:rPr>
          <w:rFonts w:ascii="宋体" w:hAnsi="宋体" w:eastAsia="宋体" w:cs="宋体"/>
          <w:color w:val="000"/>
          <w:sz w:val="28"/>
          <w:szCs w:val="28"/>
        </w:rPr>
        <w:t xml:space="preserve">　　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　　1.基本情况 1.1拟上市公司的基本情况甲方为在中国大陆注册成立并合法存续的有限责任公司，主要经营 。 1.2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 2.合作方式 2.1投资方案方案一：甲方以数码相框事业部和现金4000万元投资乙方，占乙方20%股份，并由乙全资设立并控股XX数码公司。方案二：甲方以数码相框事业部投资入股乙方，占乙方16%股份，由乙方设立并控股XX数码公司。 2.2经营团队的设置及职权 2.2.1，乙方董事会，甲方根据享有的股权比例取得董事会相应的席位，行使法律规定的权利。 2.2.2XX董事会，XX董事会由5人组成，其中甲方2人，乙方3人，其职权的行合按公司法的规定，但公司章程的修改，组织形式的变更，增减注册资本，出售资产，股权，分立，解散由全体董事会成员一致同意。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　　2.2.3经营团队主要分工;</w:t>
      </w:r>
    </w:p>
    <w:p>
      <w:pPr>
        <w:ind w:left="0" w:right="0" w:firstLine="560"/>
        <w:spacing w:before="450" w:after="450" w:line="312" w:lineRule="auto"/>
      </w:pPr>
      <w:r>
        <w:rPr>
          <w:rFonts w:ascii="宋体" w:hAnsi="宋体" w:eastAsia="宋体" w:cs="宋体"/>
          <w:color w:val="000"/>
          <w:sz w:val="28"/>
          <w:szCs w:val="28"/>
        </w:rPr>
        <w:t xml:space="preserve">　　2.2.3.1总经理由XXX先生出任XX公司总经理，根据董事会决定，主持公司的全面工作及人事规划，认真贯彻、执行和落实公司各项决定;制定公司发展规划及实施细则与具体工作方案。; 2.2.3.2财务总监(由乙方委派)财务总监履行公司日常财务管理工作外，财务总监的工作对总经理负责。还有权根据董事会的授权对部分公司签署的文件附属签名，该类文件仅限于非常的重大支出，不得干涉正常生产经营。 2.2.3.3、财务经理(由甲方委派)负责协助财务总监和总经理做好财务管理工作。在不违反公司规定的情况下，其聘用和解聘由甲方决定。 2.2.3.4、其它财务人员双方协商根据需要聘请或由公司根据需要聘请。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　　3.股权激励方案 3.1如果XX2023年完成了规定的业绩要求，公司必须以净利润的5%作为股权激励，。这里必须明确股权激励的如下方面，是按名义价转让还是现金激励。激励对象包括哪些人，股权激励兑现的时间。股权激励的具体分配方案，股权激励方案由谁主导和决定，乙方是否介入，介入程度如何? 3.2激励方案履行完毕后，是否存在两次激励方案或是持续激励方案，如果有，具体方案是怎么样。 3.3如果2023年XX公司达不到公司规定的业绩要求，按业绩的实现程度享有相应的股份，但最低不低于持有乙方比例的50%。如实现业绩要求的90%，则甲方持有乙方股份为18%(20%*90%)。</w:t>
      </w:r>
    </w:p>
    <w:p>
      <w:pPr>
        <w:ind w:left="0" w:right="0" w:firstLine="560"/>
        <w:spacing w:before="450" w:after="450" w:line="312" w:lineRule="auto"/>
      </w:pPr>
      <w:r>
        <w:rPr>
          <w:rFonts w:ascii="宋体" w:hAnsi="宋体" w:eastAsia="宋体" w:cs="宋体"/>
          <w:color w:val="000"/>
          <w:sz w:val="28"/>
          <w:szCs w:val="28"/>
        </w:rPr>
        <w:t xml:space="preserve">　　4.减持或退股约定</w:t>
      </w:r>
    </w:p>
    <w:p>
      <w:pPr>
        <w:ind w:left="0" w:right="0" w:firstLine="560"/>
        <w:spacing w:before="450" w:after="450" w:line="312" w:lineRule="auto"/>
      </w:pPr>
      <w:r>
        <w:rPr>
          <w:rFonts w:ascii="宋体" w:hAnsi="宋体" w:eastAsia="宋体" w:cs="宋体"/>
          <w:color w:val="000"/>
          <w:sz w:val="28"/>
          <w:szCs w:val="28"/>
        </w:rPr>
        <w:t xml:space="preserve">　　4.1如果乙方上市成功，甲方持有乙方的股份转让，按公司法和证券法规定。 4.2如果乙方不能在2023年上市而且经营状况和财务状况低于2023年的80%，丙方在甲方提出回购要求三个月内回购原甲方持有乙方的股权交回乙方管理，并返回甲方应享有的利润 % 4.3如果在上市前双方在生产经营或其它方面存在重大分歧或是滥用大股东权利，丙方在甲方提出回购要求三个月内回购原甲方持有乙方的股权交回乙方管理，并返回甲方应享有的利润 % 4.4如果乙方违反章程的规定或是不履行股权激励方案，导致双方存在无法合作，丙方在甲方提出回购要求三个月内回购原甲方持有乙方的股权交回乙方管理，并返回甲方应享有的利润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　　5.利润分配乙方必须制定利润分配制度和分配方案，至少应将年净利润的20%分配给投资者。</w:t>
      </w:r>
    </w:p>
    <w:p>
      <w:pPr>
        <w:ind w:left="0" w:right="0" w:firstLine="560"/>
        <w:spacing w:before="450" w:after="450" w:line="312" w:lineRule="auto"/>
      </w:pPr>
      <w:r>
        <w:rPr>
          <w:rFonts w:ascii="宋体" w:hAnsi="宋体" w:eastAsia="宋体" w:cs="宋体"/>
          <w:color w:val="000"/>
          <w:sz w:val="28"/>
          <w:szCs w:val="28"/>
        </w:rPr>
        <w:t xml:space="preserve">　　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　　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　　8.声明与</w:t>
      </w:r>
    </w:p>
    <w:p>
      <w:pPr>
        <w:ind w:left="0" w:right="0" w:firstLine="560"/>
        <w:spacing w:before="450" w:after="450" w:line="312" w:lineRule="auto"/>
      </w:pPr>
      <w:r>
        <w:rPr>
          <w:rFonts w:ascii="宋体" w:hAnsi="宋体" w:eastAsia="宋体" w:cs="宋体"/>
          <w:color w:val="000"/>
          <w:sz w:val="28"/>
          <w:szCs w:val="28"/>
        </w:rPr>
        <w:t xml:space="preserve">　　8.1乙方是依照中国法律合法设立并具备完整的权力和授权拥有、经营其所属财产，从事其营业执照中及向甲方书面、口头所描述的业务，与甲方签署本合同的行为，已经甲方股东会通过; 8.2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8.3在签订正式合同时，不存在与乙方有关的、正在进行之诉讼、仲裁;或任何就该等诉讼、仲裁未履行之判决或命令。若上述情况出现，并导致乙方损失，则该损失由丙方全额负责对甲方进行补偿。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　　9.合作过程中的保密义务为保证三方的权利和商业利益，三方在合作过程中应严格遵守如下有关保密管理的约定： 9.1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 9.2任何一方可将上述条款所述需保密信息根据需要向其法律或财务顾问披露，但该方应保证其获悉保密信息的法律或财务顾问亦受上述保密义务的约束，若其专业顾问违反本合同的保密规定，则其应承担连带责任。 9.3三方同意，在发生下列任一情形时，相关方将无须按照本合同的规定就相关信息进行保密： 9.3.1公众人士已经通过本合同三方以外的渠道知悉需保密的信息，则三方无须再就该等信息进行保密; 9.3.2按中国法律、上市规则的要求，一方需披露保密信息，则该方可按照相关法律、上市规则的要求进行披露。 9.3.3无论本合同以任何理由终止，上述保密义务仍然生效。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　　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　　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　　12.违约责任一方违反其在本合同项下的义务、保证、，均构成违约，应当赔偿因此给另两方造成的所有损失。 13.适用法律及争议解决本合同的签署、成立、生效、履行、解释、终止及争议解决均适用中华人民共和国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　　14.其他规定本合同正本一式三份，三方各执一份，具有同等法律效力。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2025-01-16T17:54:02+08:00</dcterms:created>
  <dcterms:modified xsi:type="dcterms:W3CDTF">2025-01-16T17:54:02+08:00</dcterms:modified>
</cp:coreProperties>
</file>

<file path=docProps/custom.xml><?xml version="1.0" encoding="utf-8"?>
<Properties xmlns="http://schemas.openxmlformats.org/officeDocument/2006/custom-properties" xmlns:vt="http://schemas.openxmlformats.org/officeDocument/2006/docPropsVTypes"/>
</file>