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房地产评估合同印花税税目16篇(大全)</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房地产评估合同印花税 房地产评估合同印花税税目一受托估价方: (以下简称乙方)甲、乙双方就委托房地产价格评估事宜达成如下协议:一、甲方因为 ，特委托乙方对 进行评估。二、甲方应于 年 月 日以前将委托评估房地产所必需的产权证明、证件及其它有...</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房地产评估合同印花税税目一</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六、甲方应付给乙方的评估服务费参照中华人民共和国计划委员会、中华人民共和国建设部联合发文(计价格第971号文)的房地产评估收费标准计算：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房地产评估合同印花税税目四</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房地产评估合同印花税税目六</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 合作及经营方式</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 。</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 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房地产评估合同印花税税目九</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帐户监管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 帐户监管包括：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房地产评估合同印花税 房地产评估合同印花税税目篇十一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经双方协商，甲方同意乙方挂靠在甲方企业之下，从事阿巴嘎旗苏伊拉平改楼项目开发。同时，甲乙双方订立本合同，明确双方的权利与义务及其挂靠期内的注意事项。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 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 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独立承担该项目开发对外所产生的债务及其他责任。若因乙方未及时偿付对外债务，造成甲方代偿的，由甲方代为承担的责任。甲方有权收回该项目所有工程，用于弥补自己的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协议期定为 年，即20xx年 月 日起至20xx年 月 日止，(楼房销售可延用本协议)协议有效期满后如项目部仍有工程未完工的经双方协商。</w:t>
      </w:r>
    </w:p>
    <w:p>
      <w:pPr>
        <w:ind w:left="0" w:right="0" w:firstLine="560"/>
        <w:spacing w:before="450" w:after="450" w:line="312" w:lineRule="auto"/>
      </w:pPr>
      <w:r>
        <w:rPr>
          <w:rFonts w:ascii="宋体" w:hAnsi="宋体" w:eastAsia="宋体" w:cs="宋体"/>
          <w:color w:val="000"/>
          <w:sz w:val="28"/>
          <w:szCs w:val="28"/>
        </w:rPr>
        <w:t xml:space="preserve">第八条 乙方应将房屋销售款的 %交由甲方作为 保证金，待房屋交付使用后无质量及其他债权债务纠纷，甲方将该保证金返还给乙方。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本合同以签订日期为生效日，有效期为 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房地产评估合同印花税税目篇十四</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x集团x房地产开发公司的事业，甲方聘请乙方作为甲方x集团x房地产开发公司的执行总经理，按照x集团董事会、x房地产开发公司董事会的精神及决定，负责x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第一条：合同有效期自二○○x年xx月xx日起至二○○x年xx月xx日止。聘用期为三年。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第二条：甲方聘乙方为x集团x房地产开发公司执行总经理职务，工作期间行使总经理权利，并承担相关责任及义务。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第三条：乙方在担任x集团x房地产开发公司执行总经理职务期间，每年的年薪(大写)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甲方：x集团x房地产开发公司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二○○x年xx月xx日 二○○x年xx月xx日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中华人民共和国合同法》和《中华人民共和国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2025-05-25T00:47:19+08:00</dcterms:created>
  <dcterms:modified xsi:type="dcterms:W3CDTF">2025-05-25T00:47:19+08:00</dcterms:modified>
</cp:coreProperties>
</file>

<file path=docProps/custom.xml><?xml version="1.0" encoding="utf-8"?>
<Properties xmlns="http://schemas.openxmlformats.org/officeDocument/2006/custom-properties" xmlns:vt="http://schemas.openxmlformats.org/officeDocument/2006/docPropsVTypes"/>
</file>