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建省劳动合同三篇(精选)</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福建省劳动合同一名称： 姓名：法定代表人(主要负责人)： 身份证号码：户籍地址：经济类型：通讯地址： 通讯地址：联系人： 电话: 联系电话：甲乙双方根据《中华人民共和国劳动合同法》(以下简称《劳动合同法》)和国家、省市的有关规定，遵循合法、...</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建省劳动合同二</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