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最新餐饮行业劳动合同十四篇(优秀)</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一地址：性质：法定代表人(委托代理人)乙方(劳动者)姓名：性别：出生年月：家庭住址：居民身份证号码：_________甲乙双方根据《中华人民共和国劳动法》、《中华人民共和国劳动合同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餐饮行业劳动合同五</w:t>
      </w:r>
    </w:p>
    <w:p>
      <w:pPr>
        <w:ind w:left="0" w:right="0" w:firstLine="560"/>
        <w:spacing w:before="450" w:after="450" w:line="312" w:lineRule="auto"/>
      </w:pPr>
      <w:r>
        <w:rPr>
          <w:rFonts w:ascii="宋体" w:hAnsi="宋体" w:eastAsia="宋体" w:cs="宋体"/>
          <w:color w:val="000"/>
          <w:sz w:val="28"/>
          <w:szCs w:val="28"/>
        </w:rPr>
        <w:t xml:space="preserve">20__版劳动和社会保障部住宿和餐饮业劳动合同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(二十二)甲方依法解除乙方劳动合同，应执行劳部发____________号文件关于支付经济补偿金的规定。乙方根据《劳动法》第32条第(二)、(三) 项规定解除本合同，甲方按劳部发____________号文件规定支付乙方经济补偿金。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