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劳动安全合同书电子版免费下载 劳动合同安全协议书(五篇)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劳动安全合同书电子版免费下载 劳动合同安全协议书一乙方：第一条：为规范甲乙双方在生产经营活动中的行为，确保企业安全生产、文明生产，维护职工安全健康合法权益，按照《劳动法》、《工会法》、《安全生产法》、《职业病防治法》等法律法规的有关规定，并...</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劳动合同安全协议书四</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劳动安全合同书电子版免费下载 劳动合同安全协议书五</w:t>
      </w:r>
    </w:p>
    <w:p>
      <w:pPr>
        <w:ind w:left="0" w:right="0" w:firstLine="560"/>
        <w:spacing w:before="450" w:after="450" w:line="312" w:lineRule="auto"/>
      </w:pPr>
      <w:r>
        <w:rPr>
          <w:rFonts w:ascii="宋体" w:hAnsi="宋体" w:eastAsia="宋体" w:cs="宋体"/>
          <w:color w:val="000"/>
          <w:sz w:val="28"/>
          <w:szCs w:val="28"/>
        </w:rPr>
        <w:t xml:space="preserve">甲方(单位名称)：_______公司_______负责人：_______公司地址(注册地)：_______省_______市_______区_______路_______号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乙方(姓名)：_______性别：_______民族：_______身份证号码：_______家庭住址：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_______《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自_______年_______月_______日起至_______年_______月_______日止，共______________个月，其中试用期自_______年_______月_______日起至_______年_______月_______日止，共_______一个月。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1、根据甲方工作需要，乙方同意在(地点)，从事_______塔吊操作岗位(工种)工作。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1、试用期工资标准为每人_______元/月。试用期满后，乙方的工</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