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武汉市最新劳动合同范本(优选8篇)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武汉市最新劳动合同范本1编号：________________________根据《^v^劳动法》和有关政策法规，甲乙双方在平等自愿协商一致的基础上签订本劳动合同。河豚条 合同期限1、固定期限：本合同期限为___年。自_________年_...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武汉市最新劳动合同范本1</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河豚条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自_________年________月________日起至_________年________月________日止，约定试用期限为___个月。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咀方因生产(工作)需要，经考核后，同意招(聘)乙方为本单位员工。乙方同意在_______岗位，承担_____工作任务，为_________工种。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咀方应根据国家有关规定，制定各项规章、制度。具体内容：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______元，试用期满月工资定为__元(不含奖金、津贴、补贴)。实行计件工资制的，月工资按计件单价结算，具体办法双方约定为：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武汉市最新劳动合同范本3</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武汉市最新劳动合同范本5</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武汉市最新劳动合同范本6</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武汉市最新劳动合同范本7</w:t>
      </w:r>
    </w:p>
    <w:p>
      <w:pPr>
        <w:ind w:left="0" w:right="0" w:firstLine="560"/>
        <w:spacing w:before="450" w:after="450" w:line="312" w:lineRule="auto"/>
      </w:pPr>
      <w:r>
        <w:rPr>
          <w:rFonts w:ascii="宋体" w:hAnsi="宋体" w:eastAsia="宋体" w:cs="宋体"/>
          <w:color w:val="000"/>
          <w:sz w:val="28"/>
          <w:szCs w:val="28"/>
        </w:rPr>
        <w:t xml:space="preserve">第十条 住宅及同一物业管理区域内非住宅的开发建设单位，应当按照国家及本市相关规定，通过招投标方式选聘具有相应资质的物业服务企业，并与之签订前期物业服务合同。</w:t>
      </w:r>
    </w:p>
    <w:p>
      <w:pPr>
        <w:ind w:left="0" w:right="0" w:firstLine="560"/>
        <w:spacing w:before="450" w:after="450" w:line="312" w:lineRule="auto"/>
      </w:pPr>
      <w:r>
        <w:rPr>
          <w:rFonts w:ascii="宋体" w:hAnsi="宋体" w:eastAsia="宋体" w:cs="宋体"/>
          <w:color w:val="000"/>
          <w:sz w:val="28"/>
          <w:szCs w:val="28"/>
        </w:rPr>
        <w:t xml:space="preserve">有下列情形之一的，经物业所在地区房屋主管部门批准，可以采取协议方式选聘物业服务企业：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(一)投标人少于三人;</w:t>
      </w:r>
    </w:p>
    <w:p>
      <w:pPr>
        <w:ind w:left="0" w:right="0" w:firstLine="560"/>
        <w:spacing w:before="450" w:after="450" w:line="312" w:lineRule="auto"/>
      </w:pPr>
      <w:r>
        <w:rPr>
          <w:rFonts w:ascii="宋体" w:hAnsi="宋体" w:eastAsia="宋体" w:cs="宋体"/>
          <w:color w:val="000"/>
          <w:sz w:val="28"/>
          <w:szCs w:val="28"/>
        </w:rPr>
        <w:t xml:space="preserve">(二)多层物业总建筑面积少于五万平方米，或者单栋高层(含小高层)物业总建筑面积少于三万平方米，或者多层、高层混合物业总建筑面积少于四万平方米。</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招标人应当在发布招标公告或者发出投标邀请书十日前，持招标公告或者投标邀请书、招标文件等有关资料，向物业所在地区房屋主管部门备案。</w:t>
      </w:r>
    </w:p>
    <w:p>
      <w:pPr>
        <w:ind w:left="0" w:right="0" w:firstLine="560"/>
        <w:spacing w:before="450" w:after="450" w:line="312" w:lineRule="auto"/>
      </w:pPr>
      <w:r>
        <w:rPr>
          <w:rFonts w:ascii="宋体" w:hAnsi="宋体" w:eastAsia="宋体" w:cs="宋体"/>
          <w:color w:val="000"/>
          <w:sz w:val="28"/>
          <w:szCs w:val="28"/>
        </w:rPr>
        <w:t xml:space="preserve">第十一条 开发建设单位与物业买受人签订的房屋买卖合同，应当包括前期物业服务合同约定的内容，并明确物业管理区域内属于全体业主共有共用的配套设施设备。</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第十二条 房屋交付使用前(含当月)所发生的物业服务费用,由开发建设单位承担。房屋交付使用后所发生的物业服务费用,由业主承担，但房屋交付后一年内无人入住的，空置期间由业主按百分之七十的比例承担物业服务费用。</w:t>
      </w:r>
    </w:p>
    <w:p>
      <w:pPr>
        <w:ind w:left="0" w:right="0" w:firstLine="560"/>
        <w:spacing w:before="450" w:after="450" w:line="312" w:lineRule="auto"/>
      </w:pPr>
      <w:r>
        <w:rPr>
          <w:rFonts w:ascii="宋体" w:hAnsi="宋体" w:eastAsia="宋体" w:cs="宋体"/>
          <w:color w:val="000"/>
          <w:sz w:val="28"/>
          <w:szCs w:val="28"/>
        </w:rPr>
        <w:t xml:space="preserve">房屋通过竣工验收达到交付条件，业主收到书面交付通知并办理完相应手续的，即为交付;业主收到书面交付通知后一个月内无正当理由不办理相应手续的，视为交付。</w:t>
      </w:r>
    </w:p>
    <w:p>
      <w:pPr>
        <w:ind w:left="0" w:right="0" w:firstLine="560"/>
        <w:spacing w:before="450" w:after="450" w:line="312" w:lineRule="auto"/>
      </w:pPr>
      <w:r>
        <w:rPr>
          <w:rFonts w:ascii="宋体" w:hAnsi="宋体" w:eastAsia="宋体" w:cs="宋体"/>
          <w:color w:val="000"/>
          <w:sz w:val="28"/>
          <w:szCs w:val="28"/>
        </w:rPr>
        <w:t xml:space="preserve">第十三条 开发建设单位在出售物业前，应当制定临时管理规约并到区房屋主管部门备案。物业买受人在与开发建设单位签订房屋买卖合同时，应当对遵守临时管理规约予以书面承诺。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第十四条 新建物业交付使用前，开发建设单位应当向房屋主管部门办理竣工交付使用备案手续，并提供建设项目竣工验收文件以及符合法律、法规、规章规定和房屋买卖合同约定的交付使用条件的相关文件、资料。</w:t>
      </w:r>
    </w:p>
    <w:p>
      <w:pPr>
        <w:ind w:left="0" w:right="0" w:firstLine="560"/>
        <w:spacing w:before="450" w:after="450" w:line="312" w:lineRule="auto"/>
      </w:pPr>
      <w:r>
        <w:rPr>
          <w:rFonts w:ascii="宋体" w:hAnsi="宋体" w:eastAsia="宋体" w:cs="宋体"/>
          <w:color w:val="000"/>
          <w:sz w:val="28"/>
          <w:szCs w:val="28"/>
        </w:rPr>
        <w:t xml:space="preserve">第十五条 开发建设单位在与前期物业服务企业办理物业承接验收手续时，应当向区房屋主管部门和前期物业服务企业移交下列资料：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2025-01-16T18:38:05+08:00</dcterms:created>
  <dcterms:modified xsi:type="dcterms:W3CDTF">2025-01-16T18:38:05+08:00</dcterms:modified>
</cp:coreProperties>
</file>

<file path=docProps/custom.xml><?xml version="1.0" encoding="utf-8"?>
<Properties xmlns="http://schemas.openxmlformats.org/officeDocument/2006/custom-properties" xmlns:vt="http://schemas.openxmlformats.org/officeDocument/2006/docPropsVTypes"/>
</file>