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解除劳动合同模板|企业集体劳动合同模板</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为了维护职工和企业的合法权益，促进企业的健康发展，建立和谐稳定的劳动关系。本站小编整理了“企业集体劳动合同模板”仅供参考，希望能帮助到大家！　　企业集体劳动合同模板　　企业名称（盖章）：_______　　经济类型：___________...</w:t>
      </w:r>
    </w:p>
    <w:p>
      <w:pPr>
        <w:ind w:left="0" w:right="0" w:firstLine="560"/>
        <w:spacing w:before="450" w:after="450" w:line="312" w:lineRule="auto"/>
      </w:pPr>
      <w:r>
        <w:rPr>
          <w:rFonts w:ascii="宋体" w:hAnsi="宋体" w:eastAsia="宋体" w:cs="宋体"/>
          <w:color w:val="000"/>
          <w:sz w:val="28"/>
          <w:szCs w:val="28"/>
        </w:rPr>
        <w:t xml:space="preserve">　　为了维护职工和企业的合法权益，促进企业的健康发展，建立和谐稳定的劳动关系。本站小编整理了“企业集体劳动合同模板”仅供参考，希望能帮助到大家！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企业集体劳动合同模板</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&gt;第一章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&gt;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&gt;第三章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&gt;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&gt;第五章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&gt;第六章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&gt;第七章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&gt;第八章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&gt;第九章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&gt;第十章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2025-01-16T01:35:02+08:00</dcterms:created>
  <dcterms:modified xsi:type="dcterms:W3CDTF">2025-01-16T01:35:02+08:00</dcterms:modified>
</cp:coreProperties>
</file>

<file path=docProps/custom.xml><?xml version="1.0" encoding="utf-8"?>
<Properties xmlns="http://schemas.openxmlformats.org/officeDocument/2006/custom-properties" xmlns:vt="http://schemas.openxmlformats.org/officeDocument/2006/docPropsVTypes"/>
</file>