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2025年滩涂承包租赁合同汇总(三篇)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滩涂承包租赁合同一身份证号码：_____________________________ 签订地址：___________________乙方（承租方）：_________________________ 签订日期：______年___月_...</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占地____亩浅海海滩涂的租赁期为____年____个月(即自____年____月____日至____年____月____日止)；占地____亩的滩涂大棚车间租赁期为____年____个月(即自____年____月____日至____年____月____日止)。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租赁物占地总面积为____亩,租赁期间租金共计人民币_____元整（大写：___）。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占地____亩浅海海滩涂的租赁期为____年____个月;占地____亩的滩涂大棚车间租赁期为____年____个月。</w:t>
      </w:r>
    </w:p>
    <w:p>
      <w:pPr>
        <w:ind w:left="0" w:right="0" w:firstLine="560"/>
        <w:spacing w:before="450" w:after="450" w:line="312" w:lineRule="auto"/>
      </w:pPr>
      <w:r>
        <w:rPr>
          <w:rFonts w:ascii="宋体" w:hAnsi="宋体" w:eastAsia="宋体" w:cs="宋体"/>
          <w:color w:val="000"/>
          <w:sz w:val="28"/>
          <w:szCs w:val="28"/>
        </w:rPr>
        <w:t xml:space="preserve">第三条租赁物面积和租金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2025-05-24T22:49:09+08:00</dcterms:created>
  <dcterms:modified xsi:type="dcterms:W3CDTF">2025-05-24T22:49:09+08:00</dcterms:modified>
</cp:coreProperties>
</file>

<file path=docProps/custom.xml><?xml version="1.0" encoding="utf-8"?>
<Properties xmlns="http://schemas.openxmlformats.org/officeDocument/2006/custom-properties" xmlns:vt="http://schemas.openxmlformats.org/officeDocument/2006/docPropsVTypes"/>
</file>