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最新新版厂房设备租赁合同5篇(汇总)</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工厂设备租赁合同厂房设备出租标准合同一根据《合同法》的有关规定，按照平等互利的原则, 为明确甲、乙双方的权利义务，经双方协商一致，特签订本合同。第一条：租赁机器名称序号机器名称规格型号数量使用地点第二条：租赁期限自________年____...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工厂设备租赁合同厂房设备出租标准合同一</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机器名称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十五日内，重新签订合同。若乙方实际使用期限不足三个月的，按照三个月计算租金。租赁期满后，双方没有续签合同，而乙方又不购买本合同机器而继续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2、在租赁期间，乙方如对租赁机器进行改善或者增设他物，必须征得甲方的书面同意。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3、甲方有权定期检查机器的使用和完好情况，乙方应提供一切方便。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4、在租赁期间，乙方如将租赁机器转租给第三人，必须征得甲方书面同意。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5、乙方不得以任何理由对机器设备进行抵押、担保等处分行为。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6、乙方收货后，应以甲方名义向当地保险公司投保综合险，保险费由乙方负责。乙方应将投保合同 交甲方作为本合同附件。</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1、租金及计算：详细参照本合同附件《机器租赁报价单》规定的标准支付租金;若乙方实际使用期限不足三个月的，按照三个月计算租金。</w:t>
      </w:r>
    </w:p>
    <w:p>
      <w:pPr>
        <w:ind w:left="0" w:right="0" w:firstLine="560"/>
        <w:spacing w:before="450" w:after="450" w:line="312" w:lineRule="auto"/>
      </w:pPr>
      <w:r>
        <w:rPr>
          <w:rFonts w:ascii="宋体" w:hAnsi="宋体" w:eastAsia="宋体" w:cs="宋体"/>
          <w:color w:val="000"/>
          <w:sz w:val="28"/>
          <w:szCs w:val="28"/>
        </w:rPr>
        <w:t xml:space="preserve">2、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3、如果乙方未按前款规定的时间办理验收，甲方则视为租赁机器已在完整状态下由乙方验收完毕，并视同乙方已经将租赁机器的验收收据交付给甲方。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器的型号、规格、数量和技术性能等有不符、不良或瑕疵等属于甲方的责任时，乙方应在交货当天，最迟不超过交货日期三天内，立即将上述情况书面通知甲方，由甲方负责处理，否则视为租赁机器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甲方维修机器所产生的差旅费用由乙方承担。甲方正常维修一般不超过三天，如超过三天，每超一天，应免收乙方相应天数租金;若是乙方操作不当原因造成机器故障的，乙方租金不能免除。</w:t>
      </w:r>
    </w:p>
    <w:p>
      <w:pPr>
        <w:ind w:left="0" w:right="0" w:firstLine="560"/>
        <w:spacing w:before="450" w:after="450" w:line="312" w:lineRule="auto"/>
      </w:pPr>
      <w:r>
        <w:rPr>
          <w:rFonts w:ascii="宋体" w:hAnsi="宋体" w:eastAsia="宋体" w:cs="宋体"/>
          <w:color w:val="000"/>
          <w:sz w:val="28"/>
          <w:szCs w:val="28"/>
        </w:rPr>
        <w:t xml:space="preserve">3、租赁机器在安装、保管、使用等过程中，致使第三者遭受损失时，由乙方对此承担全部责任。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第八条：租赁机器运费的承担</w:t>
      </w:r>
    </w:p>
    <w:p>
      <w:pPr>
        <w:ind w:left="0" w:right="0" w:firstLine="560"/>
        <w:spacing w:before="450" w:after="450" w:line="312" w:lineRule="auto"/>
      </w:pPr>
      <w:r>
        <w:rPr>
          <w:rFonts w:ascii="宋体" w:hAnsi="宋体" w:eastAsia="宋体" w:cs="宋体"/>
          <w:color w:val="000"/>
          <w:sz w:val="28"/>
          <w:szCs w:val="28"/>
        </w:rPr>
        <w:t xml:space="preserve">租赁机器的进退场的费用、运费由甲、乙双方各承担一半。进场费由乙方承担，退场费用由甲方承担。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(1)将租赁机器复原或修理至完全能正常使用的状态;(2)更换与租赁机器同等型号、性能的部件或配件使其能正常使用;(3)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1、在租赁期内或期满后，若乙方购买本合同机器设备的，甲方同意按本合同附件《机器租赁报价单》规定的优惠价格将设备所有权转给乙方。乙方保证金将转化为购买机器设备款，已支付的租金则不予以退还。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2、若乙方按照本条约定愿意购买本合同机器设备的，需提前7天告之甲方，而设备转让款的支付时间可另作商量，但最迟应在自原租赁期满之日起不超过15天内付清全部设备转让款。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1、未经对方书面同意，任何一方不得中途变更或解除本合同;任何一方违反本合同约定，都应向对方偿付本合同总租金额%的违约金(即计人民币：____________元)。</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广州市仲裁委员会东莞分会仲裁或直接向东莞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2.1物业租赁期限自月日起至_______年_______月_______日止，除双方另有约定，租赁开始日即为计租日。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3.1.租金标准为：至年度租金人民币________万。</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4.由于厂房土地等产权问题引起的相关问题，由甲方处理，如导致乙方无_____常生产，甲方应双倍返还当年租金(如有国家重大政策调整，则按照国家相关规定执行)。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乙方应当在本合同签订后向甲方交付定金计人民币________万元，本合同生效时记入年度租金。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6.2甲方同意将自签订合同且乙方交付定金之日起至_______年_______月_______日止的期限作为乙方的装修免租期，无论在该期限内乙方是否完成装修，该期限届满后均开始计算租金。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7.任何一方违约，而另一方不行使本合同规定的终止本合同的权利，违约方应承担守约方为纠正该等违约行为而产生的\'全部费用(包括但不限于_____费用、_____用、装修费用和维修费用)，并承担赔偿责任。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3.1.租金标准为：至年度租金人民币万。</w:t>
      </w:r>
    </w:p>
    <w:p>
      <w:pPr>
        <w:ind w:left="0" w:right="0" w:firstLine="560"/>
        <w:spacing w:before="450" w:after="450" w:line="312" w:lineRule="auto"/>
      </w:pPr>
      <w:r>
        <w:rPr>
          <w:rFonts w:ascii="宋体" w:hAnsi="宋体" w:eastAsia="宋体" w:cs="宋体"/>
          <w:color w:val="000"/>
          <w:sz w:val="28"/>
          <w:szCs w:val="28"/>
        </w:rPr>
        <w:t xml:space="preserve">3.2.上述租金标准，还包含所租赁厂房占用的相应土地的土地使用权租赁费用、土地使用费、相关公共设施、本合同附件2附属设施使用费用以及全部税费。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工厂设备租赁合同厂房设备出租标准合同四</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工厂设备租赁合同厂房设备出租标准合同五</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7.在租赁期间，出租人必须办理必要的_____;_____应包含第三者责任险，使在事故中，遭遇丧失和伤亡的其他有关方也可受益。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18.有关本合同的一切争议应当按照国际商会的调剂和_____规矩由一个或几个按该规矩指定的_____员最终_____解决。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2025-04-28T15:47:55+08:00</dcterms:created>
  <dcterms:modified xsi:type="dcterms:W3CDTF">2025-04-28T15:47:55+08:00</dcterms:modified>
</cp:coreProperties>
</file>

<file path=docProps/custom.xml><?xml version="1.0" encoding="utf-8"?>
<Properties xmlns="http://schemas.openxmlformats.org/officeDocument/2006/custom-properties" xmlns:vt="http://schemas.openxmlformats.org/officeDocument/2006/docPropsVTypes"/>
</file>