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买卖合同:一般货物进口合同格式（附英文）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合同号码：　　签约日期：　　买方：　　卖方：　　本合同由买卖双方缔结，用中、英文字写成，两种文体具有同等效力，按照下述条款，卖方同意售出买方同意购进以下商品：　　「章名」 第一部分　　1.商品名称及规格　　2.生产国别及制造厂商　　3.单价...</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　　「章名」 第一部分</w:t>
      </w:r>
    </w:p>
    <w:p>
      <w:pPr>
        <w:ind w:left="0" w:right="0" w:firstLine="560"/>
        <w:spacing w:before="450" w:after="450" w:line="312" w:lineRule="auto"/>
      </w:pPr>
      <w:r>
        <w:rPr>
          <w:rFonts w:ascii="宋体" w:hAnsi="宋体" w:eastAsia="宋体" w:cs="宋体"/>
          <w:color w:val="000"/>
          <w:sz w:val="28"/>
          <w:szCs w:val="28"/>
        </w:rPr>
        <w:t xml:space="preserve">　　1.商品名称及规格</w:t>
      </w:r>
    </w:p>
    <w:p>
      <w:pPr>
        <w:ind w:left="0" w:right="0" w:firstLine="560"/>
        <w:spacing w:before="450" w:after="450" w:line="312" w:lineRule="auto"/>
      </w:pPr>
      <w:r>
        <w:rPr>
          <w:rFonts w:ascii="宋体" w:hAnsi="宋体" w:eastAsia="宋体" w:cs="宋体"/>
          <w:color w:val="000"/>
          <w:sz w:val="28"/>
          <w:szCs w:val="28"/>
        </w:rPr>
        <w:t xml:space="preserve">　　2.生产国别及制造厂商</w:t>
      </w:r>
    </w:p>
    <w:p>
      <w:pPr>
        <w:ind w:left="0" w:right="0" w:firstLine="560"/>
        <w:spacing w:before="450" w:after="450" w:line="312" w:lineRule="auto"/>
      </w:pPr>
      <w:r>
        <w:rPr>
          <w:rFonts w:ascii="宋体" w:hAnsi="宋体" w:eastAsia="宋体" w:cs="宋体"/>
          <w:color w:val="000"/>
          <w:sz w:val="28"/>
          <w:szCs w:val="28"/>
        </w:rPr>
        <w:t xml:space="preserve">　　3.单价（包装费用包括在内）</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5.总值</w:t>
      </w:r>
    </w:p>
    <w:p>
      <w:pPr>
        <w:ind w:left="0" w:right="0" w:firstLine="560"/>
        <w:spacing w:before="450" w:after="450" w:line="312" w:lineRule="auto"/>
      </w:pPr>
      <w:r>
        <w:rPr>
          <w:rFonts w:ascii="宋体" w:hAnsi="宋体" w:eastAsia="宋体" w:cs="宋体"/>
          <w:color w:val="000"/>
          <w:sz w:val="28"/>
          <w:szCs w:val="28"/>
        </w:rPr>
        <w:t xml:space="preserve">　　6.包装（适合海洋运输）</w:t>
      </w:r>
    </w:p>
    <w:p>
      <w:pPr>
        <w:ind w:left="0" w:right="0" w:firstLine="560"/>
        <w:spacing w:before="450" w:after="450" w:line="312" w:lineRule="auto"/>
      </w:pPr>
      <w:r>
        <w:rPr>
          <w:rFonts w:ascii="宋体" w:hAnsi="宋体" w:eastAsia="宋体" w:cs="宋体"/>
          <w:color w:val="000"/>
          <w:sz w:val="28"/>
          <w:szCs w:val="28"/>
        </w:rPr>
        <w:t xml:space="preserve">　　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　　8.装船时间</w:t>
      </w:r>
    </w:p>
    <w:p>
      <w:pPr>
        <w:ind w:left="0" w:right="0" w:firstLine="560"/>
        <w:spacing w:before="450" w:after="450" w:line="312" w:lineRule="auto"/>
      </w:pPr>
      <w:r>
        <w:rPr>
          <w:rFonts w:ascii="宋体" w:hAnsi="宋体" w:eastAsia="宋体" w:cs="宋体"/>
          <w:color w:val="000"/>
          <w:sz w:val="28"/>
          <w:szCs w:val="28"/>
        </w:rPr>
        <w:t xml:space="preserve">　　9.装运口岸</w:t>
      </w:r>
    </w:p>
    <w:p>
      <w:pPr>
        <w:ind w:left="0" w:right="0" w:firstLine="560"/>
        <w:spacing w:before="450" w:after="450" w:line="312" w:lineRule="auto"/>
      </w:pPr>
      <w:r>
        <w:rPr>
          <w:rFonts w:ascii="宋体" w:hAnsi="宋体" w:eastAsia="宋体" w:cs="宋体"/>
          <w:color w:val="000"/>
          <w:sz w:val="28"/>
          <w:szCs w:val="28"/>
        </w:rPr>
        <w:t xml:space="preserve">　　10.目的口岸</w:t>
      </w:r>
    </w:p>
    <w:p>
      <w:pPr>
        <w:ind w:left="0" w:right="0" w:firstLine="560"/>
        <w:spacing w:before="450" w:after="450" w:line="312" w:lineRule="auto"/>
      </w:pPr>
      <w:r>
        <w:rPr>
          <w:rFonts w:ascii="宋体" w:hAnsi="宋体" w:eastAsia="宋体" w:cs="宋体"/>
          <w:color w:val="000"/>
          <w:sz w:val="28"/>
          <w:szCs w:val="28"/>
        </w:rPr>
        <w:t xml:space="preserve">　　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　　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　　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　　「章名」 第二部分</w:t>
      </w:r>
    </w:p>
    <w:p>
      <w:pPr>
        <w:ind w:left="0" w:right="0" w:firstLine="560"/>
        <w:spacing w:before="450" w:after="450" w:line="312" w:lineRule="auto"/>
      </w:pPr>
      <w:r>
        <w:rPr>
          <w:rFonts w:ascii="宋体" w:hAnsi="宋体" w:eastAsia="宋体" w:cs="宋体"/>
          <w:color w:val="000"/>
          <w:sz w:val="28"/>
          <w:szCs w:val="28"/>
        </w:rPr>
        <w:t xml:space="preserve">　　「章名」 14.FOB／FAS条件</w:t>
      </w:r>
    </w:p>
    <w:p>
      <w:pPr>
        <w:ind w:left="0" w:right="0" w:firstLine="560"/>
        <w:spacing w:before="450" w:after="450" w:line="312" w:lineRule="auto"/>
      </w:pPr>
      <w:r>
        <w:rPr>
          <w:rFonts w:ascii="宋体" w:hAnsi="宋体" w:eastAsia="宋体" w:cs="宋体"/>
          <w:color w:val="000"/>
          <w:sz w:val="28"/>
          <w:szCs w:val="28"/>
        </w:rPr>
        <w:t xml:space="preserve">　　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　　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　　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　　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　　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　　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　　「章名」 15.C＆F条件</w:t>
      </w:r>
    </w:p>
    <w:p>
      <w:pPr>
        <w:ind w:left="0" w:right="0" w:firstLine="560"/>
        <w:spacing w:before="450" w:after="450" w:line="312" w:lineRule="auto"/>
      </w:pPr>
      <w:r>
        <w:rPr>
          <w:rFonts w:ascii="宋体" w:hAnsi="宋体" w:eastAsia="宋体" w:cs="宋体"/>
          <w:color w:val="000"/>
          <w:sz w:val="28"/>
          <w:szCs w:val="28"/>
        </w:rPr>
        <w:t xml:space="preserve">　　15.1.卖方在本合同第8条规定的时间之内应将货物装上由装运港到中国口岸的直达船。未经买方事先许可，不得转船。货物不得由悬挂中国港口*所不能接受的国家旗帜的船装载。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　　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　　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　　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　　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　　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　　15.7.如果货物由班轮装运，载货船只必须是＿＿＿＿＿＿船级社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　　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　　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　　「章名」 16.CIF条件</w:t>
      </w:r>
    </w:p>
    <w:p>
      <w:pPr>
        <w:ind w:left="0" w:right="0" w:firstLine="560"/>
        <w:spacing w:before="450" w:after="450" w:line="312" w:lineRule="auto"/>
      </w:pPr>
      <w:r>
        <w:rPr>
          <w:rFonts w:ascii="宋体" w:hAnsi="宋体" w:eastAsia="宋体" w:cs="宋体"/>
          <w:color w:val="000"/>
          <w:sz w:val="28"/>
          <w:szCs w:val="28"/>
        </w:rPr>
        <w:t xml:space="preserve">　　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　　「章名」 17.装船通知</w:t>
      </w:r>
    </w:p>
    <w:p>
      <w:pPr>
        <w:ind w:left="0" w:right="0" w:firstLine="560"/>
        <w:spacing w:before="450" w:after="450" w:line="312" w:lineRule="auto"/>
      </w:pPr>
      <w:r>
        <w:rPr>
          <w:rFonts w:ascii="宋体" w:hAnsi="宋体" w:eastAsia="宋体" w:cs="宋体"/>
          <w:color w:val="000"/>
          <w:sz w:val="28"/>
          <w:szCs w:val="28"/>
        </w:rPr>
        <w:t xml:space="preserve">　　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　　「章名」 18.装船单据</w:t>
      </w:r>
    </w:p>
    <w:p>
      <w:pPr>
        <w:ind w:left="0" w:right="0" w:firstLine="560"/>
        <w:spacing w:before="450" w:after="450" w:line="312" w:lineRule="auto"/>
      </w:pPr>
      <w:r>
        <w:rPr>
          <w:rFonts w:ascii="宋体" w:hAnsi="宋体" w:eastAsia="宋体" w:cs="宋体"/>
          <w:color w:val="000"/>
          <w:sz w:val="28"/>
          <w:szCs w:val="28"/>
        </w:rPr>
        <w:t xml:space="preserve">　　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　　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　　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　　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　　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　　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　　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　　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　　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　　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　　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　　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　　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　　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　　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　　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　　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　　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　　「章名」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　　「章名」 20.危险品说明书</w:t>
      </w:r>
    </w:p>
    <w:p>
      <w:pPr>
        <w:ind w:left="0" w:right="0" w:firstLine="560"/>
        <w:spacing w:before="450" w:after="450" w:line="312" w:lineRule="auto"/>
      </w:pPr>
      <w:r>
        <w:rPr>
          <w:rFonts w:ascii="宋体" w:hAnsi="宋体" w:eastAsia="宋体" w:cs="宋体"/>
          <w:color w:val="000"/>
          <w:sz w:val="28"/>
          <w:szCs w:val="28"/>
        </w:rPr>
        <w:t xml:space="preserve">　　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　　「章名」 21.检验和索赔</w:t>
      </w:r>
    </w:p>
    <w:p>
      <w:pPr>
        <w:ind w:left="0" w:right="0" w:firstLine="560"/>
        <w:spacing w:before="450" w:after="450" w:line="312" w:lineRule="auto"/>
      </w:pPr>
      <w:r>
        <w:rPr>
          <w:rFonts w:ascii="宋体" w:hAnsi="宋体" w:eastAsia="宋体" w:cs="宋体"/>
          <w:color w:val="000"/>
          <w:sz w:val="28"/>
          <w:szCs w:val="28"/>
        </w:rPr>
        <w:t xml:space="preserve">　　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　　「章名」 22.赔偿费</w:t>
      </w:r>
    </w:p>
    <w:p>
      <w:pPr>
        <w:ind w:left="0" w:right="0" w:firstLine="560"/>
        <w:spacing w:before="450" w:after="450" w:line="312" w:lineRule="auto"/>
      </w:pPr>
      <w:r>
        <w:rPr>
          <w:rFonts w:ascii="宋体" w:hAnsi="宋体" w:eastAsia="宋体" w:cs="宋体"/>
          <w:color w:val="000"/>
          <w:sz w:val="28"/>
          <w:szCs w:val="28"/>
        </w:rPr>
        <w:t xml:space="preserve">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　　「章名」 23.赔偿例外</w:t>
      </w:r>
    </w:p>
    <w:p>
      <w:pPr>
        <w:ind w:left="0" w:right="0" w:firstLine="560"/>
        <w:spacing w:before="450" w:after="450" w:line="312" w:lineRule="auto"/>
      </w:pPr>
      <w:r>
        <w:rPr>
          <w:rFonts w:ascii="宋体" w:hAnsi="宋体" w:eastAsia="宋体" w:cs="宋体"/>
          <w:color w:val="000"/>
          <w:sz w:val="28"/>
          <w:szCs w:val="28"/>
        </w:rPr>
        <w:t xml:space="preserve">　　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　　「章名」 24.仲裁</w:t>
      </w:r>
    </w:p>
    <w:p>
      <w:pPr>
        <w:ind w:left="0" w:right="0" w:firstLine="560"/>
        <w:spacing w:before="450" w:after="450" w:line="312" w:lineRule="auto"/>
      </w:pPr>
      <w:r>
        <w:rPr>
          <w:rFonts w:ascii="宋体" w:hAnsi="宋体" w:eastAsia="宋体" w:cs="宋体"/>
          <w:color w:val="000"/>
          <w:sz w:val="28"/>
          <w:szCs w:val="28"/>
        </w:rPr>
        <w:t xml:space="preserve">　　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　　 卖方： 买方：</w:t>
      </w:r>
    </w:p>
    <w:p>
      <w:pPr>
        <w:ind w:left="0" w:right="0" w:firstLine="560"/>
        <w:spacing w:before="450" w:after="450" w:line="312" w:lineRule="auto"/>
      </w:pPr>
      <w:r>
        <w:rPr>
          <w:rFonts w:ascii="宋体" w:hAnsi="宋体" w:eastAsia="宋体" w:cs="宋体"/>
          <w:color w:val="000"/>
          <w:sz w:val="28"/>
          <w:szCs w:val="28"/>
        </w:rPr>
        <w:t xml:space="preserve">　　 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　　「题注」</w:t>
      </w:r>
    </w:p>
    <w:p>
      <w:pPr>
        <w:ind w:left="0" w:right="0" w:firstLine="560"/>
        <w:spacing w:before="450" w:after="450" w:line="312" w:lineRule="auto"/>
      </w:pPr>
      <w:r>
        <w:rPr>
          <w:rFonts w:ascii="宋体" w:hAnsi="宋体" w:eastAsia="宋体" w:cs="宋体"/>
          <w:color w:val="000"/>
          <w:sz w:val="28"/>
          <w:szCs w:val="28"/>
        </w:rPr>
        <w:t xml:space="preserve">　　「章名」 Whole Doc.</w:t>
      </w:r>
    </w:p>
    <w:p>
      <w:pPr>
        <w:ind w:left="0" w:right="0" w:firstLine="560"/>
        <w:spacing w:before="450" w:after="450" w:line="312" w:lineRule="auto"/>
      </w:pPr>
      <w:r>
        <w:rPr>
          <w:rFonts w:ascii="宋体" w:hAnsi="宋体" w:eastAsia="宋体" w:cs="宋体"/>
          <w:color w:val="000"/>
          <w:sz w:val="28"/>
          <w:szCs w:val="28"/>
        </w:rPr>
        <w:t xml:space="preserve">　　Contract No：</w:t>
      </w:r>
    </w:p>
    <w:p>
      <w:pPr>
        <w:ind w:left="0" w:right="0" w:firstLine="560"/>
        <w:spacing w:before="450" w:after="450" w:line="312" w:lineRule="auto"/>
      </w:pPr>
      <w:r>
        <w:rPr>
          <w:rFonts w:ascii="宋体" w:hAnsi="宋体" w:eastAsia="宋体" w:cs="宋体"/>
          <w:color w:val="000"/>
          <w:sz w:val="28"/>
          <w:szCs w:val="28"/>
        </w:rPr>
        <w:t xml:space="preserve">　　Date：</w:t>
      </w:r>
    </w:p>
    <w:p>
      <w:pPr>
        <w:ind w:left="0" w:right="0" w:firstLine="560"/>
        <w:spacing w:before="450" w:after="450" w:line="312" w:lineRule="auto"/>
      </w:pPr>
      <w:r>
        <w:rPr>
          <w:rFonts w:ascii="宋体" w:hAnsi="宋体" w:eastAsia="宋体" w:cs="宋体"/>
          <w:color w:val="000"/>
          <w:sz w:val="28"/>
          <w:szCs w:val="28"/>
        </w:rPr>
        <w:t xml:space="preserve">　　The Buyer：</w:t>
      </w:r>
    </w:p>
    <w:p>
      <w:pPr>
        <w:ind w:left="0" w:right="0" w:firstLine="560"/>
        <w:spacing w:before="450" w:after="450" w:line="312" w:lineRule="auto"/>
      </w:pPr>
      <w:r>
        <w:rPr>
          <w:rFonts w:ascii="宋体" w:hAnsi="宋体" w:eastAsia="宋体" w:cs="宋体"/>
          <w:color w:val="000"/>
          <w:sz w:val="28"/>
          <w:szCs w:val="28"/>
        </w:rPr>
        <w:t xml:space="preserve">　　The Seller：</w:t>
      </w:r>
    </w:p>
    <w:p>
      <w:pPr>
        <w:ind w:left="0" w:right="0" w:firstLine="560"/>
        <w:spacing w:before="450" w:after="450" w:line="312" w:lineRule="auto"/>
      </w:pPr>
      <w:r>
        <w:rPr>
          <w:rFonts w:ascii="宋体" w:hAnsi="宋体" w:eastAsia="宋体" w:cs="宋体"/>
          <w:color w:val="000"/>
          <w:sz w:val="28"/>
          <w:szCs w:val="28"/>
        </w:rPr>
        <w:t xml:space="preserve">　　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　　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　　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　　「章名」 SECTION 1</w:t>
      </w:r>
    </w:p>
    <w:p>
      <w:pPr>
        <w:ind w:left="0" w:right="0" w:firstLine="560"/>
        <w:spacing w:before="450" w:after="450" w:line="312" w:lineRule="auto"/>
      </w:pPr>
      <w:r>
        <w:rPr>
          <w:rFonts w:ascii="宋体" w:hAnsi="宋体" w:eastAsia="宋体" w:cs="宋体"/>
          <w:color w:val="000"/>
          <w:sz w:val="28"/>
          <w:szCs w:val="28"/>
        </w:rPr>
        <w:t xml:space="preserve">　　1 Name of Commodity and specification</w:t>
      </w:r>
    </w:p>
    <w:p>
      <w:pPr>
        <w:ind w:left="0" w:right="0" w:firstLine="560"/>
        <w:spacing w:before="450" w:after="450" w:line="312" w:lineRule="auto"/>
      </w:pPr>
      <w:r>
        <w:rPr>
          <w:rFonts w:ascii="宋体" w:hAnsi="宋体" w:eastAsia="宋体" w:cs="宋体"/>
          <w:color w:val="000"/>
          <w:sz w:val="28"/>
          <w:szCs w:val="28"/>
        </w:rPr>
        <w:t xml:space="preserve">　　2 Country of Origin &amp; Manufacturer</w:t>
      </w:r>
    </w:p>
    <w:p>
      <w:pPr>
        <w:ind w:left="0" w:right="0" w:firstLine="560"/>
        <w:spacing w:before="450" w:after="450" w:line="312" w:lineRule="auto"/>
      </w:pPr>
      <w:r>
        <w:rPr>
          <w:rFonts w:ascii="宋体" w:hAnsi="宋体" w:eastAsia="宋体" w:cs="宋体"/>
          <w:color w:val="000"/>
          <w:sz w:val="28"/>
          <w:szCs w:val="28"/>
        </w:rPr>
        <w:t xml:space="preserve">　　3 Unit Price （packing charges included）</w:t>
      </w:r>
    </w:p>
    <w:p>
      <w:pPr>
        <w:ind w:left="0" w:right="0" w:firstLine="560"/>
        <w:spacing w:before="450" w:after="450" w:line="312" w:lineRule="auto"/>
      </w:pPr>
      <w:r>
        <w:rPr>
          <w:rFonts w:ascii="宋体" w:hAnsi="宋体" w:eastAsia="宋体" w:cs="宋体"/>
          <w:color w:val="000"/>
          <w:sz w:val="28"/>
          <w:szCs w:val="28"/>
        </w:rPr>
        <w:t xml:space="preserve">　　4 Quantity</w:t>
      </w:r>
    </w:p>
    <w:p>
      <w:pPr>
        <w:ind w:left="0" w:right="0" w:firstLine="560"/>
        <w:spacing w:before="450" w:after="450" w:line="312" w:lineRule="auto"/>
      </w:pPr>
      <w:r>
        <w:rPr>
          <w:rFonts w:ascii="宋体" w:hAnsi="宋体" w:eastAsia="宋体" w:cs="宋体"/>
          <w:color w:val="000"/>
          <w:sz w:val="28"/>
          <w:szCs w:val="28"/>
        </w:rPr>
        <w:t xml:space="preserve">　　5 Total Value</w:t>
      </w:r>
    </w:p>
    <w:p>
      <w:pPr>
        <w:ind w:left="0" w:right="0" w:firstLine="560"/>
        <w:spacing w:before="450" w:after="450" w:line="312" w:lineRule="auto"/>
      </w:pPr>
      <w:r>
        <w:rPr>
          <w:rFonts w:ascii="宋体" w:hAnsi="宋体" w:eastAsia="宋体" w:cs="宋体"/>
          <w:color w:val="000"/>
          <w:sz w:val="28"/>
          <w:szCs w:val="28"/>
        </w:rPr>
        <w:t xml:space="preserve">　　6 Packing （seaworthy）</w:t>
      </w:r>
    </w:p>
    <w:p>
      <w:pPr>
        <w:ind w:left="0" w:right="0" w:firstLine="560"/>
        <w:spacing w:before="450" w:after="450" w:line="312" w:lineRule="auto"/>
      </w:pPr>
      <w:r>
        <w:rPr>
          <w:rFonts w:ascii="宋体" w:hAnsi="宋体" w:eastAsia="宋体" w:cs="宋体"/>
          <w:color w:val="000"/>
          <w:sz w:val="28"/>
          <w:szCs w:val="28"/>
        </w:rPr>
        <w:t xml:space="preserve">　　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　　8 Time of Shipment</w:t>
      </w:r>
    </w:p>
    <w:p>
      <w:pPr>
        <w:ind w:left="0" w:right="0" w:firstLine="560"/>
        <w:spacing w:before="450" w:after="450" w:line="312" w:lineRule="auto"/>
      </w:pPr>
      <w:r>
        <w:rPr>
          <w:rFonts w:ascii="宋体" w:hAnsi="宋体" w:eastAsia="宋体" w:cs="宋体"/>
          <w:color w:val="000"/>
          <w:sz w:val="28"/>
          <w:szCs w:val="28"/>
        </w:rPr>
        <w:t xml:space="preserve">　　9 Port of Loading</w:t>
      </w:r>
    </w:p>
    <w:p>
      <w:pPr>
        <w:ind w:left="0" w:right="0" w:firstLine="560"/>
        <w:spacing w:before="450" w:after="450" w:line="312" w:lineRule="auto"/>
      </w:pPr>
      <w:r>
        <w:rPr>
          <w:rFonts w:ascii="宋体" w:hAnsi="宋体" w:eastAsia="宋体" w:cs="宋体"/>
          <w:color w:val="000"/>
          <w:sz w:val="28"/>
          <w:szCs w:val="28"/>
        </w:rPr>
        <w:t xml:space="preserve">　　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　　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　　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　　FOR THE SELLER FOR THE BUYER</w:t>
      </w:r>
    </w:p>
    <w:p>
      <w:pPr>
        <w:ind w:left="0" w:right="0" w:firstLine="560"/>
        <w:spacing w:before="450" w:after="450" w:line="312" w:lineRule="auto"/>
      </w:pPr>
      <w:r>
        <w:rPr>
          <w:rFonts w:ascii="宋体" w:hAnsi="宋体" w:eastAsia="宋体" w:cs="宋体"/>
          <w:color w:val="000"/>
          <w:sz w:val="28"/>
          <w:szCs w:val="28"/>
        </w:rPr>
        <w:t xml:space="preserve">　　「章名」 SECTION 2</w:t>
      </w:r>
    </w:p>
    <w:p>
      <w:pPr>
        <w:ind w:left="0" w:right="0" w:firstLine="560"/>
        <w:spacing w:before="450" w:after="450" w:line="312" w:lineRule="auto"/>
      </w:pPr>
      <w:r>
        <w:rPr>
          <w:rFonts w:ascii="宋体" w:hAnsi="宋体" w:eastAsia="宋体" w:cs="宋体"/>
          <w:color w:val="000"/>
          <w:sz w:val="28"/>
          <w:szCs w:val="28"/>
        </w:rPr>
        <w:t xml:space="preserve">　　「章名」 14 FOB/FAS TERMS</w:t>
      </w:r>
    </w:p>
    <w:p>
      <w:pPr>
        <w:ind w:left="0" w:right="0" w:firstLine="560"/>
        <w:spacing w:before="450" w:after="450" w:line="312" w:lineRule="auto"/>
      </w:pPr>
      <w:r>
        <w:rPr>
          <w:rFonts w:ascii="宋体" w:hAnsi="宋体" w:eastAsia="宋体" w:cs="宋体"/>
          <w:color w:val="000"/>
          <w:sz w:val="28"/>
          <w:szCs w:val="28"/>
        </w:rPr>
        <w:t xml:space="preserve">　　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　　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　　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　　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　　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　　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　　「章名」 15 C&amp;F Terms</w:t>
      </w:r>
    </w:p>
    <w:p>
      <w:pPr>
        <w:ind w:left="0" w:right="0" w:firstLine="560"/>
        <w:spacing w:before="450" w:after="450" w:line="312" w:lineRule="auto"/>
      </w:pPr>
      <w:r>
        <w:rPr>
          <w:rFonts w:ascii="宋体" w:hAnsi="宋体" w:eastAsia="宋体" w:cs="宋体"/>
          <w:color w:val="000"/>
          <w:sz w:val="28"/>
          <w:szCs w:val="28"/>
        </w:rPr>
        <w:t xml:space="preserve">　　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　　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　　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　　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　　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　　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　　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　　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　　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　　「章名」 16 CIF Terms：</w:t>
      </w:r>
    </w:p>
    <w:p>
      <w:pPr>
        <w:ind w:left="0" w:right="0" w:firstLine="560"/>
        <w:spacing w:before="450" w:after="450" w:line="312" w:lineRule="auto"/>
      </w:pPr>
      <w:r>
        <w:rPr>
          <w:rFonts w:ascii="宋体" w:hAnsi="宋体" w:eastAsia="宋体" w:cs="宋体"/>
          <w:color w:val="000"/>
          <w:sz w:val="28"/>
          <w:szCs w:val="28"/>
        </w:rPr>
        <w:t xml:space="preserve">　　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　　「章名」 17 Advice of Shipment：</w:t>
      </w:r>
    </w:p>
    <w:p>
      <w:pPr>
        <w:ind w:left="0" w:right="0" w:firstLine="560"/>
        <w:spacing w:before="450" w:after="450" w:line="312" w:lineRule="auto"/>
      </w:pPr>
      <w:r>
        <w:rPr>
          <w:rFonts w:ascii="宋体" w:hAnsi="宋体" w:eastAsia="宋体" w:cs="宋体"/>
          <w:color w:val="000"/>
          <w:sz w:val="28"/>
          <w:szCs w:val="28"/>
        </w:rPr>
        <w:t xml:space="preserve">　　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　　「章名」 18 Shipping Documents</w:t>
      </w:r>
    </w:p>
    <w:p>
      <w:pPr>
        <w:ind w:left="0" w:right="0" w:firstLine="560"/>
        <w:spacing w:before="450" w:after="450" w:line="312" w:lineRule="auto"/>
      </w:pPr>
      <w:r>
        <w:rPr>
          <w:rFonts w:ascii="宋体" w:hAnsi="宋体" w:eastAsia="宋体" w:cs="宋体"/>
          <w:color w:val="000"/>
          <w:sz w:val="28"/>
          <w:szCs w:val="28"/>
        </w:rPr>
        <w:t xml:space="preserve">　　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　　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　　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　　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　　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　　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　　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　　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　　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　　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　　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　　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　　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　　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　　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　　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　　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　　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　　「章名」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　　「章名」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　　「章名」 21 Inspection &amp; claims：</w:t>
      </w:r>
    </w:p>
    <w:p>
      <w:pPr>
        <w:ind w:left="0" w:right="0" w:firstLine="560"/>
        <w:spacing w:before="450" w:after="450" w:line="312" w:lineRule="auto"/>
      </w:pPr>
      <w:r>
        <w:rPr>
          <w:rFonts w:ascii="宋体" w:hAnsi="宋体" w:eastAsia="宋体" w:cs="宋体"/>
          <w:color w:val="000"/>
          <w:sz w:val="28"/>
          <w:szCs w:val="28"/>
        </w:rPr>
        <w:t xml:space="preserve">　　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　　「章名」 22 Damages：</w:t>
      </w:r>
    </w:p>
    <w:p>
      <w:pPr>
        <w:ind w:left="0" w:right="0" w:firstLine="560"/>
        <w:spacing w:before="450" w:after="450" w:line="312" w:lineRule="auto"/>
      </w:pPr>
      <w:r>
        <w:rPr>
          <w:rFonts w:ascii="宋体" w:hAnsi="宋体" w:eastAsia="宋体" w:cs="宋体"/>
          <w:color w:val="000"/>
          <w:sz w:val="28"/>
          <w:szCs w:val="28"/>
        </w:rPr>
        <w:t xml:space="preserve">　　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　　「章名」 23 Force Majeure：</w:t>
      </w:r>
    </w:p>
    <w:p>
      <w:pPr>
        <w:ind w:left="0" w:right="0" w:firstLine="560"/>
        <w:spacing w:before="450" w:after="450" w:line="312" w:lineRule="auto"/>
      </w:pPr>
      <w:r>
        <w:rPr>
          <w:rFonts w:ascii="宋体" w:hAnsi="宋体" w:eastAsia="宋体" w:cs="宋体"/>
          <w:color w:val="000"/>
          <w:sz w:val="28"/>
          <w:szCs w:val="28"/>
        </w:rPr>
        <w:t xml:space="preserve">　　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　　「章名」 24 Arbitration：</w:t>
      </w:r>
    </w:p>
    <w:p>
      <w:pPr>
        <w:ind w:left="0" w:right="0" w:firstLine="560"/>
        <w:spacing w:before="450" w:after="450" w:line="312" w:lineRule="auto"/>
      </w:pPr>
      <w:r>
        <w:rPr>
          <w:rFonts w:ascii="宋体" w:hAnsi="宋体" w:eastAsia="宋体" w:cs="宋体"/>
          <w:color w:val="000"/>
          <w:sz w:val="28"/>
          <w:szCs w:val="28"/>
        </w:rPr>
        <w:t xml:space="preserve">　　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2025-01-16T13:11:46+08:00</dcterms:created>
  <dcterms:modified xsi:type="dcterms:W3CDTF">2025-01-16T13:11:46+08:00</dcterms:modified>
</cp:coreProperties>
</file>

<file path=docProps/custom.xml><?xml version="1.0" encoding="utf-8"?>
<Properties xmlns="http://schemas.openxmlformats.org/officeDocument/2006/custom-properties" xmlns:vt="http://schemas.openxmlformats.org/officeDocument/2006/docPropsVTypes"/>
</file>