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2024年正确的二手车买卖合同(7篇)</w:t>
      </w:r>
      <w:bookmarkEnd w:id="1"/>
    </w:p>
    <w:p>
      <w:pPr>
        <w:jc w:val="center"/>
        <w:spacing w:before="0" w:after="450"/>
      </w:pPr>
      <w:r>
        <w:rPr>
          <w:rFonts w:ascii="Arial" w:hAnsi="Arial" w:eastAsia="Arial" w:cs="Arial"/>
          <w:color w:val="999999"/>
          <w:sz w:val="20"/>
          <w:szCs w:val="20"/>
        </w:rPr>
        <w:t xml:space="preserve">来源：网络  作者：九曲桥畔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正确的二手车买卖合同简单的二手车买卖合同一其他状况：_________最新二手车买卖合同范本合同范本。第二条车款及交验车1、车款为(不含税费)_________元;大写：_________。买方应于_________年_________月_...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正确的二手车买卖合同简单的二手车买卖合同一</w:t>
      </w:r>
    </w:p>
    <w:p>
      <w:pPr>
        <w:ind w:left="0" w:right="0" w:firstLine="560"/>
        <w:spacing w:before="450" w:after="450" w:line="312" w:lineRule="auto"/>
      </w:pPr>
      <w:r>
        <w:rPr>
          <w:rFonts w:ascii="宋体" w:hAnsi="宋体" w:eastAsia="宋体" w:cs="宋体"/>
          <w:color w:val="000"/>
          <w:sz w:val="28"/>
          <w:szCs w:val="28"/>
        </w:rPr>
        <w:t xml:space="preserve">其他状况：_________最新二手车买卖合同范本合同范本。</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5、买方应持有效证件与卖方共同办理车辆过户、转籍手续最新二手车买卖合同范本最新二手车买卖合同范本。</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正确的二手车买卖合同简单的二手车买卖合同三</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正确的二手车买卖合同简单的二手车买卖合同四</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最新二手车买卖合同范本最新二手车买卖合同范本。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正确的二手车买卖合同简单的二手车买卖合同五</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正确的二手车买卖合同简单的二手车买卖合同七</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五、本合同示本自20xx年9月1日起使用，今后在未制定新的版本前，本版本延续使用。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2025-01-16T08:05:34+08:00</dcterms:created>
  <dcterms:modified xsi:type="dcterms:W3CDTF">2025-01-16T08:05:34+08:00</dcterms:modified>
</cp:coreProperties>
</file>

<file path=docProps/custom.xml><?xml version="1.0" encoding="utf-8"?>
<Properties xmlns="http://schemas.openxmlformats.org/officeDocument/2006/custom-properties" xmlns:vt="http://schemas.openxmlformats.org/officeDocument/2006/docPropsVTypes"/>
</file>