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买卖砂石合同范本(推荐10篇)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买卖砂石合同范本1合同编号：签订日期：购买方(简称甲方)：供应方(简称乙方)：根据《_民法典》及其他法律法规，经双方协商一致，乙方为甲方供应砂石料，签订本合同，以资共同守信。一、产品名称、型号、商标、单价：二、产品质量标准及包装要求：产品质...</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xx为一结算周期。最后砂子、石子各不足20xx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一、购买砂石类别和单价：细砂元每立方米;粗砂元每立方米，毛石元每立方米，混合砂元每立方米，粉砂元每立方米。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买卖砂石合同范本3</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验收标准《建筑用砂》(GB/T14684-20xx) 《建筑用卵石、碎石》(GB/T14685-20xx)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买卖砂石合同范本6</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&gt;三、价格:xx(含税价)。发票要根据甲方的要求开具(如页岩砖等),并提供出厂合格证和检验报告。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&gt;四、验收标准:甲方会同相关技术管理人员,仓管员,按合同相关规定验收,如乙方所送货物质量、数量、规格不符国家标准和甲方要求,甲方有权按实际情况签收或退货,由此产生的相关费用由乙方承担。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&gt;五、乙方承当运输、装车、卸车费用,并由施工工地相关人员指定堆放。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&gt;九、违约责任:甲乙双方均应严格按照本合同的相关条款执行,如甲乙双方遇到未尽事宜,双方另行协商解决,结果与本合同具有同等效力,如协商不成按到甲方所在地人民法院解决。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买卖砂石合同范本7</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&gt;十、合同期限：本合同期限月，从20xx年x月x日起至20xx年x月x日为止。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买卖砂石合同范本8</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买卖砂石合同范本9</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买卖砂石合同范本10</w:t>
      </w:r>
    </w:p>
    <w:p>
      <w:pPr>
        <w:ind w:left="0" w:right="0" w:firstLine="560"/>
        <w:spacing w:before="450" w:after="450" w:line="312" w:lineRule="auto"/>
      </w:pPr>
      <w:r>
        <w:rPr>
          <w:rFonts w:ascii="宋体" w:hAnsi="宋体" w:eastAsia="宋体" w:cs="宋体"/>
          <w:color w:val="000"/>
          <w:sz w:val="28"/>
          <w:szCs w:val="28"/>
        </w:rPr>
        <w:t xml:space="preserve">甲 方：鼠场乡新合村石灰岩采石场法定人杨昌华（以下简称甲方）</w:t>
      </w:r>
    </w:p>
    <w:p>
      <w:pPr>
        <w:ind w:left="0" w:right="0" w:firstLine="560"/>
        <w:spacing w:before="450" w:after="450" w:line="312" w:lineRule="auto"/>
      </w:pPr>
      <w:r>
        <w:rPr>
          <w:rFonts w:ascii="宋体" w:hAnsi="宋体" w:eastAsia="宋体" w:cs="宋体"/>
          <w:color w:val="000"/>
          <w:sz w:val="28"/>
          <w:szCs w:val="28"/>
        </w:rPr>
        <w:t xml:space="preserve">身份证号码： 乙 方：卡罗乡卡罗村上卡罗组郭行江（以下简称乙方）</w:t>
      </w:r>
    </w:p>
    <w:p>
      <w:pPr>
        <w:ind w:left="0" w:right="0" w:firstLine="560"/>
        <w:spacing w:before="450" w:after="450" w:line="312" w:lineRule="auto"/>
      </w:pPr>
      <w:r>
        <w:rPr>
          <w:rFonts w:ascii="宋体" w:hAnsi="宋体" w:eastAsia="宋体" w:cs="宋体"/>
          <w:color w:val="000"/>
          <w:sz w:val="28"/>
          <w:szCs w:val="28"/>
        </w:rPr>
        <w:t xml:space="preserve">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昌华同志因家庭孩子就学，本人所做其他工作烦重，无能力参与采石场的各项工作，为使该石场能正常运转。经甲、乙双方议定，甲方自愿将采石场的个人股份转让给乙方，转让资金（石场资产折币）共肆拾贰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三、过去该采石场中甲方所投入的股份所发生的效益从转让之日起一并与甲方无关。乙方从20xx年8月1日开始，石场所产生的效益、债务由乙方自行安排。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四、从转让之日起，石厂的一切责任由乙方和相关三位股东（张祥梅、罗廷仙、郭亮）自行承责任担。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2025-01-16T17:53:38+08:00</dcterms:created>
  <dcterms:modified xsi:type="dcterms:W3CDTF">2025-01-16T17:53:38+08:00</dcterms:modified>
</cp:coreProperties>
</file>

<file path=docProps/custom.xml><?xml version="1.0" encoding="utf-8"?>
<Properties xmlns="http://schemas.openxmlformats.org/officeDocument/2006/custom-properties" xmlns:vt="http://schemas.openxmlformats.org/officeDocument/2006/docPropsVTypes"/>
</file>