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上海市医疗机构药品集中招标采购药品买卖合同范文</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这篇《上海市医疗机构药品集中招标采购药品买卖合同范文》是i乐德范文网为大家整理的，希望对大家有所帮助。以下信息仅供参考！！！上海市医疗机构药品集中招标采购药品买卖合同　　　　　　合同编号：_____________　　　　买受人(买方)：_...</w:t>
      </w:r>
    </w:p>
    <w:p>
      <w:pPr>
        <w:ind w:left="0" w:right="0" w:firstLine="560"/>
        <w:spacing w:before="450" w:after="450" w:line="312" w:lineRule="auto"/>
      </w:pPr>
      <w:r>
        <w:rPr>
          <w:rFonts w:ascii="宋体" w:hAnsi="宋体" w:eastAsia="宋体" w:cs="宋体"/>
          <w:color w:val="000"/>
          <w:sz w:val="28"/>
          <w:szCs w:val="28"/>
        </w:rPr>
        <w:t xml:space="preserve">这篇《上海市医疗机构药品集中招标采购药品买卖合同范文》是i乐德范文网为大家整理的，希望对大家有所帮助。以下信息仅供参考！！！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2025-05-25T19:28:46+08:00</dcterms:created>
  <dcterms:modified xsi:type="dcterms:W3CDTF">2025-05-25T19:28:46+08:00</dcterms:modified>
</cp:coreProperties>
</file>

<file path=docProps/custom.xml><?xml version="1.0" encoding="utf-8"?>
<Properties xmlns="http://schemas.openxmlformats.org/officeDocument/2006/custom-properties" xmlns:vt="http://schemas.openxmlformats.org/officeDocument/2006/docPropsVTypes"/>
</file>