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 个人(三篇)</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 个人一一、协助总经理解决县区管理、中介合作中各种问题1、陪同总经理参加省公司各种工作会议和培训，认真学习领会，会后传达落实到市县两级机构。2、协助总经理对县级机构进行管理。如出席县级机构开业典礼、找负责人的进行工作谈话、听取汇...</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个人一</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