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咨询公司产品工作总结(优选4篇)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咨询公司产品工作总结1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咨询公司产品工作总结1</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20xx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&gt;二、成本管理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20xx年间接费用约占总产值的x%，其中人员管理费用占总产值的x%，现场管理经费占总产值的x%，车辆维修折旧占总产值的x%，生活经费占总产值的x%。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20xx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xx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咨询公司产品工作总结2</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xxx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第三，加强投标、工程预算及工程报价管理，提高预审不整体素质。一年来，预审人员坚持理论学习，本着认真、细致、负责的工作态度，累计完成了高达xxx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咨询公司产品工作总结3</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&gt;下面我首先介绍一下20xx年主要指标完成情况：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&gt;第二部分公司面临的问题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w:t>
      </w:r>
    </w:p>
    <w:p>
      <w:pPr>
        <w:ind w:left="0" w:right="0" w:firstLine="560"/>
        <w:spacing w:before="450" w:after="450" w:line="312" w:lineRule="auto"/>
      </w:pPr>
      <w:r>
        <w:rPr>
          <w:rFonts w:ascii="宋体" w:hAnsi="宋体" w:eastAsia="宋体" w:cs="宋体"/>
          <w:color w:val="000"/>
          <w:sz w:val="28"/>
          <w:szCs w:val="28"/>
        </w:rPr>
        <w:t xml:space="preserve">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二是客户接待服务过程中个别人员服务意识和服务接待不够到位，包括对企业文化、咨询项目、价位及新增项目的熟悉和认识程度都有待加快和提高。我们的服务质量还存在一定的“瘕疵”，病人满意度还有一定的差距。质量控制形势不容乐观，质量隐患依然存在，所以20xx年要加强服务质量和质量工作，保证各项业务顺利进行。</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&gt;第三部分计划总结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xxx万元，力争实现xxx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黑体" w:hAnsi="黑体" w:eastAsia="黑体" w:cs="黑体"/>
          <w:color w:val="000000"/>
          <w:sz w:val="36"/>
          <w:szCs w:val="36"/>
          <w:b w:val="1"/>
          <w:bCs w:val="1"/>
        </w:rPr>
        <w:t xml:space="preserve">咨询公司产品工作总结4</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党员，更时刻以党员的标准严格要求自己，在深圳电信工作至今主要有以下几项，现作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2025-06-09T07:48:28+08:00</dcterms:created>
  <dcterms:modified xsi:type="dcterms:W3CDTF">2025-06-09T07:48:28+08:00</dcterms:modified>
</cp:coreProperties>
</file>

<file path=docProps/custom.xml><?xml version="1.0" encoding="utf-8"?>
<Properties xmlns="http://schemas.openxmlformats.org/officeDocument/2006/custom-properties" xmlns:vt="http://schemas.openxmlformats.org/officeDocument/2006/docPropsVTypes"/>
</file>