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描写意识形态领域隐患排查和整改情况总结</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描写意识形态领域隐患排查和整改情况总结一一直以来，意识形态就是一个非常重要的问题。特别是党的***以来，以习近平同志为核心的党中央对于这个问题给予了极大的关注，提出了许多新要求、新思考。为什么要重视意识形态能力?为什么要重视各级党员干部的意...</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描写意识形态领域隐患排查和整改情况总结三</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描写意识形态领域隐患排查和整改情况总结四</w:t>
      </w:r>
    </w:p>
    <w:p>
      <w:pPr>
        <w:ind w:left="0" w:right="0" w:firstLine="560"/>
        <w:spacing w:before="450" w:after="450" w:line="312" w:lineRule="auto"/>
      </w:pPr>
      <w:r>
        <w:rPr>
          <w:rFonts w:ascii="宋体" w:hAnsi="宋体" w:eastAsia="宋体" w:cs="宋体"/>
          <w:color w:val="000"/>
          <w:sz w:val="28"/>
          <w:szCs w:val="28"/>
        </w:rPr>
        <w:t xml:space="preserve">通过五天的学习和培训,使我受益匪浅，特别是学习了“习近平新时代中国特色社会主义思想解读“提高我们党员的意识形态能力!习近平***在全国宣传思想工作会议上指出，“经济建设是党的中心工作，意识形态工作是党的一项极端重要的工作。历史和现实反复证明，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二、意识形态工作的重要性意识形态事关人心聚散、政权安危，中国的问题关键在党。坚持党的领导，巩固党的执政地位，是推进中国特色社会主义伟大事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四、如何提升意识形态能力党的十九大报告明确指出，要“牢牢掌握意识形态工作领导权”，不仅充分反映了我们党对意识形态工作规律的认识和把握达到一个</w:t>
      </w:r>
    </w:p>
    <w:p>
      <w:pPr>
        <w:ind w:left="0" w:right="0" w:firstLine="560"/>
        <w:spacing w:before="450" w:after="450" w:line="312" w:lineRule="auto"/>
      </w:pPr>
      <w:r>
        <w:rPr>
          <w:rFonts w:ascii="宋体" w:hAnsi="宋体" w:eastAsia="宋体" w:cs="宋体"/>
          <w:color w:val="000"/>
          <w:sz w:val="28"/>
          <w:szCs w:val="28"/>
        </w:rPr>
        <w:t xml:space="preserve">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六、坚持正确导向，增强阵地意识，做新时代的传播者阵地是意识形态工作的基本依托。当前，“我们正在进行具有许</w:t>
      </w:r>
    </w:p>
    <w:p>
      <w:pPr>
        <w:ind w:left="0" w:right="0" w:firstLine="560"/>
        <w:spacing w:before="450" w:after="450" w:line="312" w:lineRule="auto"/>
      </w:pPr>
      <w:r>
        <w:rPr>
          <w:rFonts w:ascii="宋体" w:hAnsi="宋体" w:eastAsia="宋体" w:cs="宋体"/>
          <w:color w:val="000"/>
          <w:sz w:val="28"/>
          <w:szCs w:val="28"/>
        </w:rPr>
        <w:t xml:space="preserve">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_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描写意识形态领域隐患排查和整改情况总结五</w:t>
      </w:r>
    </w:p>
    <w:p>
      <w:pPr>
        <w:ind w:left="0" w:right="0" w:firstLine="560"/>
        <w:spacing w:before="450" w:after="450" w:line="312" w:lineRule="auto"/>
      </w:pPr>
      <w:r>
        <w:rPr>
          <w:rFonts w:ascii="宋体" w:hAnsi="宋体" w:eastAsia="宋体" w:cs="宋体"/>
          <w:color w:val="000"/>
          <w:sz w:val="28"/>
          <w:szCs w:val="28"/>
        </w:rPr>
        <w:t xml:space="preserve">根据集团关于意识形态领域自查整改的工作部署，xx四月份开展了自查工作及风险点的应对措施的工作，针对上次风险点排查现将自查整改措施汇报如下：</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描写意识形态领域隐患排查和整改情况总结六</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2025-06-09T13:10:04+08:00</dcterms:created>
  <dcterms:modified xsi:type="dcterms:W3CDTF">2025-06-09T13:10:04+08:00</dcterms:modified>
</cp:coreProperties>
</file>

<file path=docProps/custom.xml><?xml version="1.0" encoding="utf-8"?>
<Properties xmlns="http://schemas.openxmlformats.org/officeDocument/2006/custom-properties" xmlns:vt="http://schemas.openxmlformats.org/officeDocument/2006/docPropsVTypes"/>
</file>