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最新意识形态第三季度分析研判总结(三篇)</w:t>
      </w:r>
      <w:bookmarkEnd w:id="1"/>
    </w:p>
    <w:p>
      <w:pPr>
        <w:jc w:val="center"/>
        <w:spacing w:before="0" w:after="450"/>
      </w:pPr>
      <w:r>
        <w:rPr>
          <w:rFonts w:ascii="Arial" w:hAnsi="Arial" w:eastAsia="Arial" w:cs="Arial"/>
          <w:color w:val="999999"/>
          <w:sz w:val="20"/>
          <w:szCs w:val="20"/>
        </w:rPr>
        <w:t xml:space="preserve">来源：网络  作者：莲雾凝露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意识形态第三季度分析研判总结一意识形态工作是我们党的一项极端重要的工作。习近平***指出：“能否做好意识形态工作，事关党的前途命运，事关国家长治久安，事关民族凝聚力和向心力。”加之疫情过后国内潜在的矛盾和不稳定因素突出，意识形态工作尤显...</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最新意识形态第三季度分析研判总结一</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殷殷嘱托全面落实在彬州大地上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最新意识形态第三季度分析研判总结二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殷殷嘱托全面落实在彬州大地上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最新意识形态第三季度分析研判总结三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意识形态工作是我们党的一项极端重要的工作。习近平***指出：“能否做好意识形态工作，事关党的前途命运，事关国家长治久安，事关民族凝聚力和向心力。”加之疫情过后国内潜在的矛盾和不稳定因素突出，意识形态工作尤显重要。今年是全面建成小康社会和“十三五”收官之年，也是脱贫攻坚决战决胜之年。要实现这些目标任务，必须守正创新做好新形势下的意识形态工作。所以今天我们就从“何为意识形态、谁来抓意识形态、怎么抓意识形态”三方面来谈谈意识形态工作。</w:t>
      </w:r>
    </w:p>
    <w:p>
      <w:pPr>
        <w:ind w:left="0" w:right="0" w:firstLine="560"/>
        <w:spacing w:before="450" w:after="450" w:line="312" w:lineRule="auto"/>
      </w:pPr>
      <w:r>
        <w:rPr>
          <w:rFonts w:ascii="宋体" w:hAnsi="宋体" w:eastAsia="宋体" w:cs="宋体"/>
          <w:color w:val="000"/>
          <w:sz w:val="28"/>
          <w:szCs w:val="28"/>
        </w:rPr>
        <w:t xml:space="preserve">意识形态是社会意识诸多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同时也具有历史继承性。但是它的发展同经济发展并不总是平衡的，有时经济上相对落后的国家在思想领域会超过当时经济上先进的国家。当前意识形态工作，必须坚持以习近平新时代中国特色社会主义思想为指引，始终坚持不忘初心、牢记使命，切实增强“四个意识”、坚定“四个自信”，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要压实村级党组织的政治责任。严格落实意识形态工作责任制。按照属地管理、分级负责和谁主管谁负责的原则，各村党组织书记是意识形态第一责任人，分管领导是直接责任人，其他班子成员要认真履行“一岗双责”，抓好分包村的意识形态工作。要加强意识形态领域情况分析研判，定期召开专题会议，及时排查和分析风险点，预判舆情动态，研究提出应对处置措施。特别是针对农村青壮年劳动力外出，老人和小孩较多的实际，邪教、宗教信仰、其它极端思想和国外腐朽落后生活方式在新媒介的不断渗透下，不断侵蚀农村群众思想主阵地，发挥基层党组织作用，坚守意识形态防线十分关键。</w:t>
      </w:r>
    </w:p>
    <w:p>
      <w:pPr>
        <w:ind w:left="0" w:right="0" w:firstLine="560"/>
        <w:spacing w:before="450" w:after="450" w:line="312" w:lineRule="auto"/>
      </w:pPr>
      <w:r>
        <w:rPr>
          <w:rFonts w:ascii="宋体" w:hAnsi="宋体" w:eastAsia="宋体" w:cs="宋体"/>
          <w:color w:val="000"/>
          <w:sz w:val="28"/>
          <w:szCs w:val="28"/>
        </w:rPr>
        <w:t xml:space="preserve">（二）要压实党员领导干部的政治责任。意识形态工作的极端重要性决定所有党员领导干部都有义务承担意识形态工作，这是政治要求，也是党性考验。在长期的经济建设与和平环境下，我们的一些党员、包括一些领导干部，放松了对意识形态领域的领导，对于意识形态领域中的风险、苗头性问题缺乏判断。党员领导干部首先要讲政治，坚定不移站稳政治立场，增强“四个意识”，坚定“四个自信”，做到“两个维护”，自觉在思想上政治上行动上同党中央保持高度一致，确保中央、省委、咸阳市委及彬州市委重大决策部署不折不扣贯彻落实，达到党性和人民性的有机统一。</w:t>
      </w:r>
    </w:p>
    <w:p>
      <w:pPr>
        <w:ind w:left="0" w:right="0" w:firstLine="560"/>
        <w:spacing w:before="450" w:after="450" w:line="312" w:lineRule="auto"/>
      </w:pPr>
      <w:r>
        <w:rPr>
          <w:rFonts w:ascii="宋体" w:hAnsi="宋体" w:eastAsia="宋体" w:cs="宋体"/>
          <w:color w:val="000"/>
          <w:sz w:val="28"/>
          <w:szCs w:val="28"/>
        </w:rPr>
        <w:t xml:space="preserve">（三）要压实阵地管理的政治责任。宣传思想阵地，正确的思想舆论不去占领，必然被错误的思想舆论占领。真实和理性的东西少了，谎言和谬误就会丛生。因此，坚守意识形态阵地，是做好新形势下意识形态工作的紧迫任务和必然要求。要坚持主管主办和属地管理原则，切实加强对教育系统、宗教领域、文化市场、讲座讲坛、“两微一端”等重点部位和薄弱环节的监督管理。严格落实网络意识形态工作责任制，依法管网治网，坚决管控有害信息，有力批驳错误思潮。持续开展反非法反违禁和“扫黄打非”系列行动、舆论环境专项整治等行为。强化风险意识、坚持底线思维，始终保持高度警惕，不断完善重点信息发布、突发舆情应对、舆论风险评估、舆论环境整治等舆论监测处置工作机制，做好突发事件舆情处置工作，最大限度压缩噪音杂音，努力占据防范化解重大风险主动和有利地位。</w:t>
      </w:r>
    </w:p>
    <w:p>
      <w:pPr>
        <w:ind w:left="0" w:right="0" w:firstLine="560"/>
        <w:spacing w:before="450" w:after="450" w:line="312" w:lineRule="auto"/>
      </w:pPr>
      <w:r>
        <w:rPr>
          <w:rFonts w:ascii="宋体" w:hAnsi="宋体" w:eastAsia="宋体" w:cs="宋体"/>
          <w:color w:val="000"/>
          <w:sz w:val="28"/>
          <w:szCs w:val="28"/>
        </w:rPr>
        <w:t xml:space="preserve">（一）要强化理论武装。建设具有强大凝聚力和引领力的社会主义意识形态，最根本的是坚持用党的创新理论武装头脑，坚持马克思主义在意识形态领域指导地位的根本制度。习近平新时代中国特色社会主义思想是马克思主义中国化的最新成果，是中国特色社会主义理论体系的重要组成部分，是被实践证明了的科学真理，是进行伟大斗争、建设伟大工程、推进伟大事业、实现伟大梦想的实践指南，是我们必须长期坚持的指导思想。我们要加强思想淬炼，学懂弄通做实习近平新时代中国特色社会主义思想，努力掌握这一思想中蕴含的马克思主义立场观点方法。坚持读原著、学原文、悟原理，推动党的创新理论学习走深走实。开展常态化宣讲、全覆盖宣讲、专家宣讲、群众宣讲、网络宣讲、文艺宣讲，赋予创新理论可触可感的温度鲜度，推动干部群众在学深学透上有新体悟、在求实求新上有新成效。聚焦理论热点，深化研究阐释，把透彻的理论讲透彻，把鲜活的理论讲鲜活，推动党的创新理论时代化大众化。用好“学习强国”学习平台，真正用党的创新理论武装头脑、指导实践、推动工作。当前尤其是要认真组织学习《习近平谈治国理政》第三卷，做到全面系统学、深入思考学、联系实际学，筑牢信仰之基、补足精神之钙、把稳思想之舵，进一步增强干部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要加强队伍建设。牢固占领和守住意识形态这一重要阵地，不仅要有强大的思想理论武装，还必须培养和装备一支很强的专业人才队伍，这是阵地建设的关键。要加强专业人才队伍培训工作，从政治上、工作上、生活上和使用上关心他们的成长，充分调动他们工作的积极性和创造性，不断提高思想政治素养和业务素质。在宣传思想文化领域上，培养和造就一批政治上具有社会主义坚定信仰，对党忠诚、头脑清醒、组织能力强、熟悉业务工作的管理干部，培养和造就一支政治强、业务精、作风正、纪律严、能担重任的意识形态工作干部队伍。</w:t>
      </w:r>
    </w:p>
    <w:p>
      <w:pPr>
        <w:ind w:left="0" w:right="0" w:firstLine="560"/>
        <w:spacing w:before="450" w:after="450" w:line="312" w:lineRule="auto"/>
      </w:pPr>
      <w:r>
        <w:rPr>
          <w:rFonts w:ascii="宋体" w:hAnsi="宋体" w:eastAsia="宋体" w:cs="宋体"/>
          <w:color w:val="000"/>
          <w:sz w:val="28"/>
          <w:szCs w:val="28"/>
        </w:rPr>
        <w:t xml:space="preserve">（三）要弘扬文明新风。把社会主义核心价值观融入法律法规和社会日常生活，注重潜移默化和实践养成，让社会主义核心价值观成为人们日用而不觉的行为规范。以创建全国文明城市为引领，推动精神文明建设向纵深发展，扎实开展群众性精神文明创建活动，组织各村完善《村规民约》，积极开展“最美家庭”“道德模范”“十星级文明户”等评选活动，做好群众教育引导、常态氛围营造等工作。发挥志愿服务精神，建立完善镇、村二级新时代文明实践站、所。结合妇女节、清明节、端午节、七一等重要节日，组织各村以“我们的节日”为主题开展内涵丰富、形式多样的活动；宣传中国好人等先进典型，大力营造埋头苦干、砥砺奋进的良好风尚。深化“美丽乡村、文明家园”建设，倡导移风易俗，弘扬时代新风。</w:t>
      </w:r>
    </w:p>
    <w:p>
      <w:pPr>
        <w:ind w:left="0" w:right="0" w:firstLine="560"/>
        <w:spacing w:before="450" w:after="450" w:line="312" w:lineRule="auto"/>
      </w:pPr>
      <w:r>
        <w:rPr>
          <w:rFonts w:ascii="宋体" w:hAnsi="宋体" w:eastAsia="宋体" w:cs="宋体"/>
          <w:color w:val="000"/>
          <w:sz w:val="28"/>
          <w:szCs w:val="28"/>
        </w:rPr>
        <w:t xml:space="preserve">同志们，新时代呼唤新作为，新征程呼唤新担当。让我们更加紧密地团结在以习近平同志为核心的党中央周围，守正创新、凝心聚力，沉心静气、真抓实干，不断谱写宣传思想工作新篇章，为把党的十九大精神和***殷殷嘱托全面落实在彬州大地上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2025-06-10T05:53:18+08:00</dcterms:created>
  <dcterms:modified xsi:type="dcterms:W3CDTF">2025-06-10T05:53:18+08:00</dcterms:modified>
</cp:coreProperties>
</file>

<file path=docProps/custom.xml><?xml version="1.0" encoding="utf-8"?>
<Properties xmlns="http://schemas.openxmlformats.org/officeDocument/2006/custom-properties" xmlns:vt="http://schemas.openxmlformats.org/officeDocument/2006/docPropsVTypes"/>
</file>