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全面从严治党半年度总结</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全面从严治党是党的十八大以来党中央作出的重大战略部署，是“四个全面”战略布局的重要组成部分。今天为大家精心准备了全面从严治党半年度总结，希望对大家有所帮助!　　 全面从严治党半年度总结　　今年以来，在县委、县政府的坚强领导下，XXX乡严格按...</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全面从严治党是党的十八大以来党中央作出的重大战略部署，是“四个全面”战略布局的重要组成部分。今天为大家精心准备了全面从严治党半年度总结，希望对大家有所帮助![_TAG_h2]　　 全面从严治党半年度总结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XXX乡严格按照党中央和自治区、市、县委关于全面从严治党的部署要求，坚持严字当头、标本兼治，思想建党与制度治党同步发力，净化政治生态与提增干事激情同频共振，有力推动了全面从严治党向纵深发展，为XXX乡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一、半年工作成效</w:t>
      </w:r>
    </w:p>
    <w:p>
      <w:pPr>
        <w:ind w:left="0" w:right="0" w:firstLine="560"/>
        <w:spacing w:before="450" w:after="450" w:line="312" w:lineRule="auto"/>
      </w:pPr>
      <w:r>
        <w:rPr>
          <w:rFonts w:ascii="宋体" w:hAnsi="宋体" w:eastAsia="宋体" w:cs="宋体"/>
          <w:color w:val="000"/>
          <w:sz w:val="28"/>
          <w:szCs w:val="28"/>
        </w:rPr>
        <w:t xml:space="preserve">　　（一）旗帜鲜明讲政治，着力增强党员干部“四个意识”。严明党的政治纪律和政治规矩。先后召开党建工作专题领导小组会议5次，专题研究部署全面从严治党工作2次，及时传达学习习近平总书记重要指示精神以及上级关于推进全面从严治党的部署要求，研究贯彻落实的具体措施，做到领会到位、扎实推进到位。对照中央、自治区委巡视反馈意见整改落实“回头看”涉及3个方面的问题，把巡视整改工作贯穿日常工作主线，实现了“销号落实”。严肃党内政治生活。压实村党委履行党风廉政建设责任制主体责任，高标准完成各项整改工作，及时查缺补漏、补齐短板。对大额资金使用和民生工程、困难帮扶等重点工作全程跟进监督检查，有效避免各类问题发生。严格落实党建工作目标责任和党员管理责任，将党建工作与日常工作同研究、同部署、同安排、同考核。着重提升党组织领导力、带动力和服务力，处理解决群众关心关注的热点问题20余件，全面增强主题教育效果。</w:t>
      </w:r>
    </w:p>
    <w:p>
      <w:pPr>
        <w:ind w:left="0" w:right="0" w:firstLine="560"/>
        <w:spacing w:before="450" w:after="450" w:line="312" w:lineRule="auto"/>
      </w:pPr>
      <w:r>
        <w:rPr>
          <w:rFonts w:ascii="宋体" w:hAnsi="宋体" w:eastAsia="宋体" w:cs="宋体"/>
          <w:color w:val="000"/>
          <w:sz w:val="28"/>
          <w:szCs w:val="28"/>
        </w:rPr>
        <w:t xml:space="preserve">　　（二）坚持不懈抓教育，着力夯实思想建设根基。抓好理论教育。开展理论中心组专题学习4次，党课6次，深入贯彻落实习近平新时代中国特色社会主义思想和党的十九届四中全会精神，推动“不忘初心、牢记使命”主题教育持续深入。提高理论学习的标准化规范化水平，制定印发X个层面《规定动作配档表》和《学习配档表》，确保党的最新理论入脑入心。抓实警示教育。，学习通报各类违反中央八项规定、侵害群众利益和腐败典型问题X次，在教育宣传中内化警钟长鸣、防微杜渐效果。抓强意识形态教育，不断增强贯彻落实意识形态责任制的思想自觉和行动自觉。组织乡集体学习2次，推动党的十九届四中全会精神落地生根。把握正确舆论导向，市级以上重点媒体发稿10篇，县级媒体发稿200余篇，切实增强主流舆论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三）驰而不息正风纪，着力营造风清气正的政治生态。强化责任落实。始终坚持把党风廉政建设作为事关发展大局的重要工作来抓，认真贯彻执行《关于落实党风廉政建设党委主体责任、纪委监督责任的实施办法》，并将党风廉政建设和反腐败工作纳入乡年度工作要点，专题听取纪工委关于党风廉政建设工作汇报4次，推动党风廉政建设深入落实。严格正风执纪，定期对现任村“两委”成员基本情况进行联合审查，均未发现存在涉黑涉恶问题。开展明查暗访10余次，有力促进了工作纪律、服务效能和党风廉政制度落实的自觉性和严肃性。</w:t>
      </w:r>
    </w:p>
    <w:p>
      <w:pPr>
        <w:ind w:left="0" w:right="0" w:firstLine="560"/>
        <w:spacing w:before="450" w:after="450" w:line="312" w:lineRule="auto"/>
      </w:pPr>
      <w:r>
        <w:rPr>
          <w:rFonts w:ascii="宋体" w:hAnsi="宋体" w:eastAsia="宋体" w:cs="宋体"/>
          <w:color w:val="000"/>
          <w:sz w:val="28"/>
          <w:szCs w:val="28"/>
        </w:rPr>
        <w:t xml:space="preserve">　　（四）担当作为强引领，着力提升“党建+”发展质效。坚持党建引领，创新“党建+”模式，统筹“两个覆盖”组织摸排，夯实党建工作基础。坚持党管人才原则，加强乡土人才引进及培训，以人才带动乡高质量发展成效凸显。在党建联合体的基础上，成立了XXX乡蔬菜产业联合体，党建引领产业一体化推进，打造了“党建聚力领航，‘双体’融合推进”的党建产业发展格局。</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当前，我们虽然在推进全面从严治党上做了一些工作，取得了一定效果，但也存在一些差距和问题，主要表现在：一方面，党建创新意识有待增强，尚不能以创新的思路、有效的措施抓细抓深抓实新形势下基层党建工作。另一方面，个别干部对党风廉政建设的认识还不到位，“一岗双责”意识有待进一步加强。下一步，将重点抓好以下三个方面工作：</w:t>
      </w:r>
    </w:p>
    <w:p>
      <w:pPr>
        <w:ind w:left="0" w:right="0" w:firstLine="560"/>
        <w:spacing w:before="450" w:after="450" w:line="312" w:lineRule="auto"/>
      </w:pPr>
      <w:r>
        <w:rPr>
          <w:rFonts w:ascii="宋体" w:hAnsi="宋体" w:eastAsia="宋体" w:cs="宋体"/>
          <w:color w:val="000"/>
          <w:sz w:val="28"/>
          <w:szCs w:val="28"/>
        </w:rPr>
        <w:t xml:space="preserve">　　（一）以提升能力为前提，全面抓实靠牢主责主业。强化党建第一责任人职责和班子成员“一岗双责”，对村党组织书记抓党建情况进行月调度，落实党建工作目标责任和党员管理责任，层层抓落实，步步出实效。</w:t>
      </w:r>
    </w:p>
    <w:p>
      <w:pPr>
        <w:ind w:left="0" w:right="0" w:firstLine="560"/>
        <w:spacing w:before="450" w:after="450" w:line="312" w:lineRule="auto"/>
      </w:pPr>
      <w:r>
        <w:rPr>
          <w:rFonts w:ascii="宋体" w:hAnsi="宋体" w:eastAsia="宋体" w:cs="宋体"/>
          <w:color w:val="000"/>
          <w:sz w:val="28"/>
          <w:szCs w:val="28"/>
        </w:rPr>
        <w:t xml:space="preserve">　　（二）以筑牢防线为保障，全面落细党风廉政建设。坚持监督关口前移，把重心放在日常，让制度真正内化于心，外化于行。常态化开展各种形式的警示教育，引导广大党员干部知敬畏、存戒惧、守底线。强化日常管理和监督，落实请销假、请示报告和早点名等有关制度。规范完善会议决策机制和议事规则，在“三重一大”重要事项上执行民主集中制，塑造良好发展环境。严格落实议事程序，监督经济合作社做好“三务公开”、等工作，确保遵纪守法经营。</w:t>
      </w:r>
    </w:p>
    <w:p>
      <w:pPr>
        <w:ind w:left="0" w:right="0" w:firstLine="560"/>
        <w:spacing w:before="450" w:after="450" w:line="312" w:lineRule="auto"/>
      </w:pPr>
      <w:r>
        <w:rPr>
          <w:rFonts w:ascii="宋体" w:hAnsi="宋体" w:eastAsia="宋体" w:cs="宋体"/>
          <w:color w:val="000"/>
          <w:sz w:val="28"/>
          <w:szCs w:val="28"/>
        </w:rPr>
        <w:t xml:space="preserve">　　（三）以强化引导为根基，全面加强意识形态阵地管理。全面查找意识形态领域风险隐患、薄弱环节，确保各类意识形态阵地可管可控。加大对非法宗教传播和邪教活动的打击力度，规范引导合法宗教活动。切实保障网络意识形态安全，规范党员干部网络行为，加强网络内容建设，提高网络舆情引导能力，牢牢把握舆情管控主动权。加强主流意识形态建设，大力培育践行社会主义核心价值观。健全长效管理机制，巩固提升文明城市创建成果，统筹推进、文明村等创建活动，提高乡村文明水平。</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全面从严治党半年度总结</w:t>
      </w:r>
    </w:p>
    <w:p>
      <w:pPr>
        <w:ind w:left="0" w:right="0" w:firstLine="560"/>
        <w:spacing w:before="450" w:after="450" w:line="312" w:lineRule="auto"/>
      </w:pPr>
      <w:r>
        <w:rPr>
          <w:rFonts w:ascii="宋体" w:hAnsi="宋体" w:eastAsia="宋体" w:cs="宋体"/>
          <w:color w:val="000"/>
          <w:sz w:val="28"/>
          <w:szCs w:val="28"/>
        </w:rPr>
        <w:t xml:space="preserve">　　2023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&gt;一、坚持党要管党、全面从严治党，切实发挥领导核心作用。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&gt;二、坚持把政治建设摆在首位，坚决维护党中央权威和集中统一领导。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&gt;三、坚持把思想建设作为基础性建设，强化理论武装。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&gt;四、坚持树立正确选人用人导向，匡正选人用人风气。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&gt;五、坚持正风肃纪常态化，密切党同人民群众的血肉联系。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&gt;六、坚持深化标本兼治，坚决夺取反腐败斗争压倒性胜利。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2023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全面从严治党半年度总结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2025-05-25T08:49:11+08:00</dcterms:created>
  <dcterms:modified xsi:type="dcterms:W3CDTF">2025-05-25T08:49:11+08:00</dcterms:modified>
</cp:coreProperties>
</file>

<file path=docProps/custom.xml><?xml version="1.0" encoding="utf-8"?>
<Properties xmlns="http://schemas.openxmlformats.org/officeDocument/2006/custom-properties" xmlns:vt="http://schemas.openxmlformats.org/officeDocument/2006/docPropsVTypes"/>
</file>