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关于宠辱不惊出自什么典故？该典故的内容有什么道理？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嗨又和大家见面了，今天小编带来了一篇关于宠辱不惊的文章，希望你们喜欢。　　【出处】(晋代)潘岳《在怀县》诗。　　【释义】宠：宠爱。受宠受辱都不在乎，指不因个人得失而动心。　　【历史典故】　　唐太宗时期，有个叫卢承庆的人，字子余，他被任命...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嗨又和大家见面了，今天小编带来了一篇关于宠辱不惊的文章，希望你们喜欢。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【出处】(晋代)潘岳《在怀县》诗。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【释义】宠：宠爱。受宠受辱都不在乎，指不因个人得失而动心。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唐太宗时期，有个叫卢承庆的人，字子余，他被任命为考功员外郎，是专管官吏考绩的。因为他做事认真、公正，深受人们的敬重。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卢承庆奉命调查漕运船只失事的责任问题，他给负责此事的一个官员评定了“中下”的评语，并通知了本人。受到惩处的官员听说后，没有提出意见，也没有任何疑惧的表情。卢承庆事后想了想，觉得粮船翻沉，并不是他一个人的责任，也不是他一个人可以挽救的，给他一个“中下”的评语未免太过严苛了，于是，就把评语改成了“中中”，并通知了本人。那位官员依然没有发表意见，既不说一句虚伪的感激的话，也没有什么激动的神色。卢承庆得知此事，脱口称赞道：“好!宠辱不惊，难得难得!”于是，又把他的评语改成了“中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后来，卢承庆本人也经历过大起大落，命运坎坷，但他的心情始终平静如水，并不因命运的起落无常而改变自己为人的原则。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幽窗小记》中有一副抒情志联：“宠辱不惊，看庭前花开花落;去留无意，望天上云卷云舒。”大意是：为人做官能视宠辱如花开花落般的平常，才能“不惊”;视职位去留如云卷云舒般变幻，才能“无意”。寥寥数语深刻地道出了对待名誉和地位应持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要想做到去留无意，宠辱不惊，不是一件容易的事。人们总是在顺利时趾高气扬，一经失意、挫折就一败涂地，失去勃勃生气，要么精神沮丧，要么完全陷入绝望的深渊，最终自己断送了自己。让我们以一种博大的胸怀对待人生路上的顺利与挫折，让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