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做好取暖保障工作总结(50篇)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做好取暖保障工作总结1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做好取暖保障工作总结4</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做好取暖保障工作总结6</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做好取暖保障工作总结7</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做好取暖保障工作总结8</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w:t>
      </w:r>
    </w:p>
    <w:p>
      <w:pPr>
        <w:ind w:left="0" w:right="0" w:firstLine="560"/>
        <w:spacing w:before="450" w:after="450" w:line="312" w:lineRule="auto"/>
      </w:pPr>
      <w:r>
        <w:rPr>
          <w:rFonts w:ascii="宋体" w:hAnsi="宋体" w:eastAsia="宋体" w:cs="宋体"/>
          <w:color w:val="000"/>
          <w:sz w:val="28"/>
          <w:szCs w:val="28"/>
        </w:rPr>
        <w:t xml:space="preserve">要继续解决“收费难”问题，力争提高收费率达到20xx年收费指标99%，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w:t>
      </w:r>
    </w:p>
    <w:p>
      <w:pPr>
        <w:ind w:left="0" w:right="0" w:firstLine="560"/>
        <w:spacing w:before="450" w:after="450" w:line="312" w:lineRule="auto"/>
      </w:pPr>
      <w:r>
        <w:rPr>
          <w:rFonts w:ascii="宋体" w:hAnsi="宋体" w:eastAsia="宋体" w:cs="宋体"/>
          <w:color w:val="000"/>
          <w:sz w:val="28"/>
          <w:szCs w:val="28"/>
        </w:rPr>
        <w:t xml:space="preserve">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w:t>
      </w:r>
    </w:p>
    <w:p>
      <w:pPr>
        <w:ind w:left="0" w:right="0" w:firstLine="560"/>
        <w:spacing w:before="450" w:after="450" w:line="312" w:lineRule="auto"/>
      </w:pPr>
      <w:r>
        <w:rPr>
          <w:rFonts w:ascii="宋体" w:hAnsi="宋体" w:eastAsia="宋体" w:cs="宋体"/>
          <w:color w:val="000"/>
          <w:sz w:val="28"/>
          <w:szCs w:val="28"/>
        </w:rPr>
        <w:t xml:space="preserve">严格规范执行制度，杜绝制度随意性，杜绝“因人而异、因事而异”。管理者更要以身作则，做制度执行的典范，并关注管理中的细节、态度，使每个人都能遵守制度，将执行制度内化为行为习惯。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展望20xx，任重而道远。我们将在集团的领导下，抓住机遇、再谋发展、齐心协力、拼搏进取，进一步强化服务意识、履行服务职责、提升服务水平、优化服务质量，为业主营造温暖的生活环境，为业主提供周到热情的服务，切实提高业主满意率。在此郑重承诺：我经营团队绩效工资与经营目标挂钩，利益同享、风险共担，为全面完成20xx年的各项任务指标而努力！</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做好取暖保障工作总结9</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做好取暖保障工作总结10</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做好取暖保障工作总结12</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做好取暖保障工作总结13</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自xx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做好取暖保障工作总结14</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