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乡镇双拥工作总结</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年是我军建军78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w:t>
      </w:r>
    </w:p>
    <w:p>
      <w:pPr>
        <w:ind w:left="0" w:right="0" w:firstLine="560"/>
        <w:spacing w:before="450" w:after="450" w:line="312" w:lineRule="auto"/>
      </w:pPr>
      <w:r>
        <w:rPr>
          <w:rFonts w:ascii="宋体" w:hAnsi="宋体" w:eastAsia="宋体" w:cs="宋体"/>
          <w:color w:val="000"/>
          <w:sz w:val="28"/>
          <w:szCs w:val="28"/>
        </w:rPr>
        <w:t xml:space="preserve">今年是我军建军78周年，“军爱民、民拥军、军民团结一家亲”，为进一步发扬我乡拥军优属的光荣传统，积极支持军队建设，巩固发展国防力量，维护军政军民团结的大好局面，以党的十六大精神和“三个代表”重要思想为指导，认真贯彻党中央、国务院和中央军委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1546元，根据县民政局要求将全乡9位农村义务兵的优待金13914元在“八·一”前全部存入存折，在乡3个伤残军人上半年优抚金2340元于6月底发放完毕补发部分3066元也于“八·一”前全部兑现完毕，26个复员军人的优抚金坚持按月发放，标准为90元/人，由于雅灰乡地处边远山区，在资金没有及时到位的情况下，积极同乡财政协商，在每月25号左右逢赶集时，积极筹措资金争取发放到优抚对象的手中，上半年补发部分每人200元，共计5200元也于“八·一”前兑现完毕，春节期间共慰问优抚对象16户1200元，“八·一”期间慰问优抚对象7户700元，在“八·一”座谈中均给每位代表发放误工补贴，共发放资金240元。在做好拥军工作同时，积极做好优抚工作。注意解决好优抚对象的“三难”问题，认真掌握和了解他们的生活、住房、医疗情况，为上丛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