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2024年销售人员签订劳务合同(实用9篇)</w:t>
      </w:r>
      <w:bookmarkEnd w:id="1"/>
    </w:p>
    <w:p>
      <w:pPr>
        <w:jc w:val="center"/>
        <w:spacing w:before="0" w:after="450"/>
      </w:pPr>
      <w:r>
        <w:rPr>
          <w:rFonts w:ascii="Arial" w:hAnsi="Arial" w:eastAsia="Arial" w:cs="Arial"/>
          <w:color w:val="999999"/>
          <w:sz w:val="20"/>
          <w:szCs w:val="20"/>
        </w:rPr>
        <w:t xml:space="preserve">来源：网络  作者：悠然自得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销售人员签订劳务合同篇一乙方：__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销售人员签订劳务合同篇二</w:t>
      </w:r>
    </w:p>
    <w:p>
      <w:pPr>
        <w:ind w:left="0" w:right="0" w:firstLine="560"/>
        <w:spacing w:before="450" w:after="450" w:line="312" w:lineRule="auto"/>
      </w:pPr>
      <w:r>
        <w:rPr>
          <w:rFonts w:ascii="宋体" w:hAnsi="宋体" w:eastAsia="宋体" w:cs="宋体"/>
          <w:color w:val="000"/>
          <w:sz w:val="28"/>
          <w:szCs w:val="28"/>
        </w:rPr>
        <w:t xml:space="preserve">出卖人：___有限责任公司（以下简称甲方）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第一条：商品房的基本情况</w:t>
      </w:r>
    </w:p>
    <w:p>
      <w:pPr>
        <w:ind w:left="0" w:right="0" w:firstLine="560"/>
        <w:spacing w:before="450" w:after="450" w:line="312" w:lineRule="auto"/>
      </w:pPr>
      <w:r>
        <w:rPr>
          <w:rFonts w:ascii="宋体" w:hAnsi="宋体" w:eastAsia="宋体" w:cs="宋体"/>
          <w:color w:val="000"/>
          <w:sz w:val="28"/>
          <w:szCs w:val="28"/>
        </w:rPr>
        <w:t xml:space="preserve">商品房位于榆林市经济开发区，榆林市昌泰房地产公司开发的综合楼单元号，建筑面积为平方米。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1。商品房售价：乙方确定所购买的商品房属住宅楼的第_层，每平方米售价元，房屋共计人民币（大写）</w:t>
      </w:r>
    </w:p>
    <w:p>
      <w:pPr>
        <w:ind w:left="0" w:right="0" w:firstLine="560"/>
        <w:spacing w:before="450" w:after="450" w:line="312" w:lineRule="auto"/>
      </w:pPr>
      <w:r>
        <w:rPr>
          <w:rFonts w:ascii="宋体" w:hAnsi="宋体" w:eastAsia="宋体" w:cs="宋体"/>
          <w:color w:val="000"/>
          <w:sz w:val="28"/>
          <w:szCs w:val="28"/>
        </w:rPr>
        <w:t xml:space="preserve">2。支付办法：在合同签订之日起十日内，乙方首付商品房总价的30%，计人民币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第三条：产权证的办理</w:t>
      </w:r>
    </w:p>
    <w:p>
      <w:pPr>
        <w:ind w:left="0" w:right="0" w:firstLine="560"/>
        <w:spacing w:before="450" w:after="450" w:line="312" w:lineRule="auto"/>
      </w:pPr>
      <w:r>
        <w:rPr>
          <w:rFonts w:ascii="宋体" w:hAnsi="宋体" w:eastAsia="宋体" w:cs="宋体"/>
          <w:color w:val="000"/>
          <w:sz w:val="28"/>
          <w:szCs w:val="28"/>
        </w:rPr>
        <w:t xml:space="preserve">房屋产权证由甲方负责办理至乙方名下。土地使用权为共有，所办理房屋产权证的契税及相关费用按国家规定分别由甲、乙承担。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1、商品房交产：甲方于__年__月__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第五条：保修范围及期限</w:t>
      </w:r>
    </w:p>
    <w:p>
      <w:pPr>
        <w:ind w:left="0" w:right="0" w:firstLine="560"/>
        <w:spacing w:before="450" w:after="450" w:line="312" w:lineRule="auto"/>
      </w:pPr>
      <w:r>
        <w:rPr>
          <w:rFonts w:ascii="宋体" w:hAnsi="宋体" w:eastAsia="宋体" w:cs="宋体"/>
          <w:color w:val="000"/>
          <w:sz w:val="28"/>
          <w:szCs w:val="28"/>
        </w:rPr>
        <w:t xml:space="preserve">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雇员(以下简称乙方)：________________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1、乙方的固定工资标准为________元/月，乙方在试用期期间的工资为________元，绩效工资根据乙方的业绩考核情况核定。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销售人员签订劳务合同篇四</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1、乙方的固定工资标准为________元/月，乙方在试用期期间的工资为________元，绩效工资根据乙方的业绩考核情况核定。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销售人员签订劳务合同篇五</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 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格造成返工、材料及人工费由乙方承担，甲方只提供技术指导。内墙抹灰要求垂________cm、平________cm，外墙垂________cm、平________cm.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民法典》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民法典》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注：工作时间和休息休假是《民法典》新增的必备条款。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(注：劳动保护、劳动条件和职业危害防护是《民法典》新增的必备条款。)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注：依据《民法典》第39条修订。对员工欺诈的情形，也可依据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注：依据《民法典》第40条拟订，无变化。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兹因甲方承建鑫天鑫城7#、8#栋工程，所需各种规格砂石一批，拟向乙方订购，双方本着互惠互利的原则，经双方协商同意，拟定如下条款：</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销售人员签订劳务合同篇九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第四条甲方要严格执行国家和地方有关劳动保护的法律、法规及规章，为乙方提供必要的劳动条件和劳动工具，制定工作规范和劳动安全卫生制度及其标准。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第八条乙方依法享受年休假、探亲假等假期期间，甲方应按国家和地方有关的标准，或劳动合同的标准，支付乙方工资。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甲方（公章）______乙方（签字）______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2025-01-16T11:07:59+08:00</dcterms:created>
  <dcterms:modified xsi:type="dcterms:W3CDTF">2025-01-16T11:07:59+08:00</dcterms:modified>
</cp:coreProperties>
</file>

<file path=docProps/custom.xml><?xml version="1.0" encoding="utf-8"?>
<Properties xmlns="http://schemas.openxmlformats.org/officeDocument/2006/custom-properties" xmlns:vt="http://schemas.openxmlformats.org/officeDocument/2006/docPropsVTypes"/>
</file>