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2024年装修材料采购合同新 装修材料采购合同(大全10篇)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装修材料采购合同新篇一合同编号：甲方：乙方：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供货：供货方式为：</w:t>
      </w:r>
    </w:p>
    <w:p>
      <w:pPr>
        <w:ind w:left="0" w:right="0" w:firstLine="560"/>
        <w:spacing w:before="450" w:after="450" w:line="312" w:lineRule="auto"/>
      </w:pPr>
      <w:r>
        <w:rPr>
          <w:rFonts w:ascii="宋体" w:hAnsi="宋体" w:eastAsia="宋体" w:cs="宋体"/>
          <w:color w:val="000"/>
          <w:sz w:val="28"/>
          <w:szCs w:val="28"/>
        </w:rPr>
        <w:t xml:space="preserve">供货时间： ;供货地点：。</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xx%的违约金;迟延交货超过xx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装修材料采购合同新篇二</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装修材料采购合同新篇三</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装修材料采购合同新篇五</w:t>
      </w:r>
    </w:p>
    <w:p>
      <w:pPr>
        <w:ind w:left="0" w:right="0" w:firstLine="560"/>
        <w:spacing w:before="450" w:after="450" w:line="312" w:lineRule="auto"/>
      </w:pPr>
      <w:r>
        <w:rPr>
          <w:rFonts w:ascii="宋体" w:hAnsi="宋体" w:eastAsia="宋体" w:cs="宋体"/>
          <w:color w:val="000"/>
          <w:sz w:val="28"/>
          <w:szCs w:val="28"/>
        </w:rPr>
        <w:t xml:space="preserve">出卖方(乙方)：________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 供货时间：; 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 联系电话： 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装修材料采购合同新篇九</w:t>
      </w:r>
    </w:p>
    <w:p>
      <w:pPr>
        <w:ind w:left="0" w:right="0" w:firstLine="560"/>
        <w:spacing w:before="450" w:after="450" w:line="312" w:lineRule="auto"/>
      </w:pPr>
      <w:r>
        <w:rPr>
          <w:rFonts w:ascii="宋体" w:hAnsi="宋体" w:eastAsia="宋体" w:cs="宋体"/>
          <w:color w:val="000"/>
          <w:sz w:val="28"/>
          <w:szCs w:val="28"/>
        </w:rPr>
        <w:t xml:space="preserve">需方(乙方)： 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装修材料采购合同新篇十</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2025-01-16T14:59:07+08:00</dcterms:created>
  <dcterms:modified xsi:type="dcterms:W3CDTF">2025-01-16T14:59:07+08:00</dcterms:modified>
</cp:coreProperties>
</file>

<file path=docProps/custom.xml><?xml version="1.0" encoding="utf-8"?>
<Properties xmlns="http://schemas.openxmlformats.org/officeDocument/2006/custom-properties" xmlns:vt="http://schemas.openxmlformats.org/officeDocument/2006/docPropsVTypes"/>
</file>