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最新统计人员年终工作总结(通用9篇)</w:t>
      </w:r>
      <w:bookmarkEnd w:id="1"/>
    </w:p>
    <w:p>
      <w:pPr>
        <w:jc w:val="center"/>
        <w:spacing w:before="0" w:after="450"/>
      </w:pPr>
      <w:r>
        <w:rPr>
          <w:rFonts w:ascii="Arial" w:hAnsi="Arial" w:eastAsia="Arial" w:cs="Arial"/>
          <w:color w:val="999999"/>
          <w:sz w:val="20"/>
          <w:szCs w:val="20"/>
        </w:rPr>
        <w:t xml:space="preserve">来源：网络  作者：蓝色心情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统计人员年终工作总结篇一各位领导，各位同事：我在四车...</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 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 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统计人员年终工作总结篇二</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三、总结经验与不足之处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回顾过去，20xx年是个不平凡的一年，是我职业生涯的一个重要转折点。宝光给了我锻炼的舞台，使我取得了不少的收益。这些成绩是离不开领导的信任和支持，离不开车间各道质检的共同努力。</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统计人员年终工作总结篇三</w:t>
      </w:r>
    </w:p>
    <w:p>
      <w:pPr>
        <w:ind w:left="0" w:right="0" w:firstLine="560"/>
        <w:spacing w:before="450" w:after="450" w:line="312" w:lineRule="auto"/>
      </w:pPr>
      <w:r>
        <w:rPr>
          <w:rFonts w:ascii="宋体" w:hAnsi="宋体" w:eastAsia="宋体" w:cs="宋体"/>
          <w:color w:val="000"/>
          <w:sz w:val="28"/>
          <w:szCs w:val="28"/>
        </w:rPr>
        <w:t xml:space="preserve">今年以来，贸易统计一直是我局常抓不懈的一项重点工作。随着产业结构转型升级、大力发展服务业，x区的流通业飞速发展，贸易统计工作的重要性日显突出。现将我区今年的贸易统计工作有关情况总结如下：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基本单位名录库是开展全面统计和抽样调查的依据，我区对批零住餐企业进行了全面清查，采用集中反馈、全面摸底、上门核实等方式，及时更新了基本单位名录库，新增了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家增加到x家，尽管对新增的企业做过相关的培训，但仍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统计人员年终工作总结篇四</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在这一年中，公司完成了搬迁、复产、认证工作，工作量之大是不言而喻的。我车间是拥有近17xxxx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xxxx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xx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统计人员年终工作总结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统计人员个人年终工作总结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统计人员个人年终工作总结2024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统计人员试用期满转正工作总结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统计人员的试用期工作总结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统计人员试用期月工作总结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统计人员工作总结范文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关于车间统计人员的工作总结</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统计人员年终工作总结篇五</w:t>
      </w:r>
    </w:p>
    <w:p>
      <w:pPr>
        <w:ind w:left="0" w:right="0" w:firstLine="560"/>
        <w:spacing w:before="450" w:after="450" w:line="312" w:lineRule="auto"/>
      </w:pPr>
      <w:r>
        <w:rPr>
          <w:rFonts w:ascii="宋体" w:hAnsi="宋体" w:eastAsia="宋体" w:cs="宋体"/>
          <w:color w:val="000"/>
          <w:sz w:val="28"/>
          <w:szCs w:val="28"/>
        </w:rPr>
        <w:t xml:space="preserve">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x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统计人员年终工作总结篇六</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年开始从事本岗位以来，每年都能按照领导的安排准确、及时地完成任务。为了将本职工作做好，我于20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统计人员年终工作总结篇八</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统计人员年终工作总结篇九</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x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x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2025-01-16T18:53:44+08:00</dcterms:created>
  <dcterms:modified xsi:type="dcterms:W3CDTF">2025-01-16T18:53:44+08:00</dcterms:modified>
</cp:coreProperties>
</file>

<file path=docProps/custom.xml><?xml version="1.0" encoding="utf-8"?>
<Properties xmlns="http://schemas.openxmlformats.org/officeDocument/2006/custom-properties" xmlns:vt="http://schemas.openxmlformats.org/officeDocument/2006/docPropsVTypes"/>
</file>