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最新社会实践报告(精选9篇)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社会实践报告篇一社会实践是指学生在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公司名称：天津亿品佳食品贸易公司</w:t>
      </w:r>
    </w:p>
    <w:p>
      <w:pPr>
        <w:ind w:left="0" w:right="0" w:firstLine="560"/>
        <w:spacing w:before="450" w:after="450" w:line="312" w:lineRule="auto"/>
      </w:pPr>
      <w:r>
        <w:rPr>
          <w:rFonts w:ascii="宋体" w:hAnsi="宋体" w:eastAsia="宋体" w:cs="宋体"/>
          <w:color w:val="000"/>
          <w:sz w:val="28"/>
          <w:szCs w:val="28"/>
        </w:rPr>
        <w:t xml:space="preserve">经营范围：食品经营注册资本：200万</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还参与了增值税发票的申报，了解了进项销项税之间的相互抵消等纳税方面的具体工作，知道了在增值税专用发票的开具中，必需核对单元的每一项税务信息，搜罗税号、名称、电话、地址等，在开具过程中，必需真实切确，其中任何一点小错误的出现，申报工作就不能完成，随后进项销项的抵消又会出现问题，因此，丝毫差错都是不允许的;也知道了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会计本来就是烦琐的工作，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在暑期短暂的一个月实习中，我不仅学习到了会计专业的知识，更加学习到了社会上的规则。使我对会计这个岗位有了更加深入的了解。体验到了与大学完全不同的生活。</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2025-01-16T10:00:03+08:00</dcterms:created>
  <dcterms:modified xsi:type="dcterms:W3CDTF">2025-01-16T10:00:03+08:00</dcterms:modified>
</cp:coreProperties>
</file>

<file path=docProps/custom.xml><?xml version="1.0" encoding="utf-8"?>
<Properties xmlns="http://schemas.openxmlformats.org/officeDocument/2006/custom-properties" xmlns:vt="http://schemas.openxmlformats.org/officeDocument/2006/docPropsVTypes"/>
</file>