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脚手架工程承包合同纠纷案例(精选9篇)</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是小编帮大家整理的最新合同模板，仅供参考，希望能够帮助到大家。脚手架工程承包合同纠纷案例篇一发包人： (以下简称甲方)承包人： (以下简称乙方...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脚手架工程承包合同纠纷案例篇一</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脚手架工程承包合同纠纷案例篇二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脚手架工程承包合同纠纷案例篇三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脚手架工程承包合同纠纷案例篇四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(即________年________月________日至________年________月________日)。如果超期甲方必须另外向乙方每个月补给延期费用，按每个月每平方________元计算，或每个月________元计算，不足一个月按日计算。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元/平方米(按外墙边线长[加四个大角×1.2米等于周长]，乘以高度计算)(高度按女儿墙顶)楼梯施工上落：________元/平方(按实搭面积计算)安全档板：________元/平方(按实搭面积计算)吊料平台：________元/平方(按周长乘以高计算)楼梯围护：________元/平方(按实搭面积计算)机架围护：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 ?九、违约责任：如乙方不能满足甲方进度和进度要求甲方有权责令乙方退场并按工程款70%结算，如甲方违约：没有支付进度款或支付不足的乙方有权采取停工造成的后果，乙方一概不负责任。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脚手架工程承包合同纠纷案例篇五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 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 20xx 年 月 日至 20xx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双排脚手架1—20层(付加二层地下室实搭面积)计算：综合单价： 元/平方米(按外墙边线长[加四个大角×1.2米等于周长]，乘以高度计算)(高度按女儿墙顶)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 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脚手架工程承包合同纠纷案例篇六</w:t>
      </w:r>
    </w:p>
    <w:p>
      <w:pPr>
        <w:ind w:left="0" w:right="0" w:firstLine="560"/>
        <w:spacing w:before="450" w:after="450" w:line="312" w:lineRule="auto"/>
      </w:pPr>
      <w:r>
        <w:rPr>
          <w:rFonts w:ascii="宋体" w:hAnsi="宋体" w:eastAsia="宋体" w:cs="宋体"/>
          <w:color w:val="000"/>
          <w:sz w:val="28"/>
          <w:szCs w:val="28"/>
        </w:rPr>
        <w:t xml:space="preserve">承包方：(以下简称乙方)___________</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二、工程地址：___________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5.厂房价格：，总面积约平方米，总承包价约为元。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脚手架工程承包合同纠纷案例篇七</w:t>
      </w:r>
    </w:p>
    <w:p>
      <w:pPr>
        <w:ind w:left="0" w:right="0" w:firstLine="560"/>
        <w:spacing w:before="450" w:after="450" w:line="312" w:lineRule="auto"/>
      </w:pPr>
      <w:r>
        <w:rPr>
          <w:rFonts w:ascii="宋体" w:hAnsi="宋体" w:eastAsia="宋体" w:cs="宋体"/>
          <w:color w:val="000"/>
          <w:sz w:val="28"/>
          <w:szCs w:val="28"/>
        </w:rPr>
        <w:t xml:space="preserve">承包人：（以下简称乙方）________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3、施工工期：20____年10月至20____年1月。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4、工程质量标准：脚手架等防护设施符合国家jgj59—20____标准、地方安监部门要求。以中新科技城人才公寓工程为标准。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1、工程质量：按国家jgj59—20____标准进行验收检查验收，如达不到质量标准要求的，甲方有权对乙方进行处罚，由于乙方施工失误发生质量安全等事故，损失费全部由乙方承担。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脚手架工程承包合同纠纷案例篇八</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1、按工程进度付款，以此类推；余款清场后______个月付清。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______元每平米，此工程所有架子工程安全防护等相关内容一切由乙方包工包料，此工程结算方式：一次性包定，不作任何调整。工程完工按图纸建筑总说明图上所示建筑面积：（注：每超出一个月递增______元每平米，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1、按《民法典》及有关规定，双方协商补充条款与本合同具有同行效力。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脚手架工程承包合同纠纷案例篇九</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 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 (jgjl30—20xx)及施工标准规范利有关文件精神进行工程质量检验评测，遵循施工操作规程，按规范要求进行搭设。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2、乙方按甲方确定的施工进度计划，周密安排，配备足够的材料及人员，若乙方因人员的原因影响甲方的施工进度要求，进度拖延一天甲方将对乙方处以20xx元/天·栋的罚款。</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 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 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 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 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 条执行。</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2025-01-16T17:42:06+08:00</dcterms:created>
  <dcterms:modified xsi:type="dcterms:W3CDTF">2025-01-16T17:42:06+08:00</dcterms:modified>
</cp:coreProperties>
</file>

<file path=docProps/custom.xml><?xml version="1.0" encoding="utf-8"?>
<Properties xmlns="http://schemas.openxmlformats.org/officeDocument/2006/custom-properties" xmlns:vt="http://schemas.openxmlformats.org/officeDocument/2006/docPropsVTypes"/>
</file>