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最新酒店采购部工作计划(大全10篇)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酒店采购部工作计划篇一****年的脚步即将...</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酒店采购部工作计划篇一</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酒店采购部工作计划篇二</w:t>
      </w:r>
    </w:p>
    <w:p>
      <w:pPr>
        <w:ind w:left="0" w:right="0" w:firstLine="560"/>
        <w:spacing w:before="450" w:after="450" w:line="312" w:lineRule="auto"/>
      </w:pPr>
      <w:r>
        <w:rPr>
          <w:rFonts w:ascii="宋体" w:hAnsi="宋体" w:eastAsia="宋体" w:cs="宋体"/>
          <w:color w:val="000"/>
          <w:sz w:val="28"/>
          <w:szCs w:val="28"/>
        </w:rPr>
        <w:t xml:space="preserve">自20xx年7月入职至今，我在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酒店采购部工作计划篇三</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酒店采购部工作计划篇四</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酒店采购部工作计划篇五</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酒店采购部工作计划篇八</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酒店采购部工作计划篇九</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4"/>
          <w:szCs w:val="34"/>
          <w:b w:val="1"/>
          <w:bCs w:val="1"/>
        </w:rPr>
        <w:t xml:space="preserve">酒店采购部工作计划篇十</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2025-01-16T03:45:46+08:00</dcterms:created>
  <dcterms:modified xsi:type="dcterms:W3CDTF">2025-01-16T03:45:46+08:00</dcterms:modified>
</cp:coreProperties>
</file>

<file path=docProps/custom.xml><?xml version="1.0" encoding="utf-8"?>
<Properties xmlns="http://schemas.openxmlformats.org/officeDocument/2006/custom-properties" xmlns:vt="http://schemas.openxmlformats.org/officeDocument/2006/docPropsVTypes"/>
</file>