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最新医院医生个人计划(通用8篇)</w:t>
      </w:r>
      <w:bookmarkEnd w:id="1"/>
    </w:p>
    <w:p>
      <w:pPr>
        <w:jc w:val="center"/>
        <w:spacing w:before="0" w:after="450"/>
      </w:pPr>
      <w:r>
        <w:rPr>
          <w:rFonts w:ascii="Arial" w:hAnsi="Arial" w:eastAsia="Arial" w:cs="Arial"/>
          <w:color w:val="999999"/>
          <w:sz w:val="20"/>
          <w:szCs w:val="20"/>
        </w:rPr>
        <w:t xml:space="preserve">来源：网络  作者：心如止水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医院医生个人计划篇一新的一年伴随着春节的到来已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医院医生个人计划篇一</w:t>
      </w:r>
    </w:p>
    <w:p>
      <w:pPr>
        <w:ind w:left="0" w:right="0" w:firstLine="560"/>
        <w:spacing w:before="450" w:after="450" w:line="312" w:lineRule="auto"/>
      </w:pPr>
      <w:r>
        <w:rPr>
          <w:rFonts w:ascii="宋体" w:hAnsi="宋体" w:eastAsia="宋体" w:cs="宋体"/>
          <w:color w:val="000"/>
          <w:sz w:val="28"/>
          <w:szCs w:val="28"/>
        </w:rPr>
        <w:t xml:space="preserve">新的一年伴随着春节的到来已经悄然来到了我们身边，在过去的一年中，我同医院其它同事密切合作，为快速准确的为病人进行诊断和治疗进行了科学的研究和探索，在本年度，我将继续深化学习党的十七大会议精神，加强业务学习与研究，加强医风和医疗道德建设，规范自己的行为，遵守医院的各项管理规定，为了更好的完成本年度的工作特制定本计划：一、继续加强医疗行风建设，提高自己的医德修养水平，坚决对决收受病人红包的行为，要在工作中视病人如亲人，想病人之所想急病人之所急。事事处处为病人着想，认真履行医生的个人职责，维护医生的社会声誉。</w:t>
      </w:r>
    </w:p>
    <w:p>
      <w:pPr>
        <w:ind w:left="0" w:right="0" w:firstLine="560"/>
        <w:spacing w:before="450" w:after="450" w:line="312" w:lineRule="auto"/>
      </w:pPr>
      <w:r>
        <w:rPr>
          <w:rFonts w:ascii="宋体" w:hAnsi="宋体" w:eastAsia="宋体" w:cs="宋体"/>
          <w:color w:val="000"/>
          <w:sz w:val="28"/>
          <w:szCs w:val="28"/>
        </w:rPr>
        <w:t xml:space="preserve">二、要不断加强医学研究，特别是针对临床的常见病症的研究与治疗，要充分利用多媒体网络技术加强和其他省市同行之间的医学研究，做到对各种研究资料的共享和使用。随着社会的不断发展，各种各样的疾病不断出现，加强疾病的控制与治疗的工作已经刻不容缓，本年度我将对本地区经常出现的地方性疾病的预防与治疗进行研究和探讨，争取在这方面能有所突破。</w:t>
      </w:r>
    </w:p>
    <w:p>
      <w:pPr>
        <w:ind w:left="0" w:right="0" w:firstLine="560"/>
        <w:spacing w:before="450" w:after="450" w:line="312" w:lineRule="auto"/>
      </w:pPr>
      <w:r>
        <w:rPr>
          <w:rFonts w:ascii="宋体" w:hAnsi="宋体" w:eastAsia="宋体" w:cs="宋体"/>
          <w:color w:val="000"/>
          <w:sz w:val="28"/>
          <w:szCs w:val="28"/>
        </w:rPr>
        <w:t xml:space="preserve">三、认真遵守医院的各项管理规定，医院的发展与管理离不开医护人员的共同遵守，只有遵守了这些规章制度，医院才能正常的运营和发展，在本年度，我将坚持有事请假，不迟到不早退，出满清干满点，严格自己的工作制度。充分发挥年轻医生的优势。</w:t>
      </w:r>
    </w:p>
    <w:p>
      <w:pPr>
        <w:ind w:left="0" w:right="0" w:firstLine="560"/>
        <w:spacing w:before="450" w:after="450" w:line="312" w:lineRule="auto"/>
      </w:pPr>
      <w:r>
        <w:rPr>
          <w:rFonts w:ascii="宋体" w:hAnsi="宋体" w:eastAsia="宋体" w:cs="宋体"/>
          <w:color w:val="000"/>
          <w:sz w:val="28"/>
          <w:szCs w:val="28"/>
        </w:rPr>
        <w:t xml:space="preserve">四、20xx年医生个人工作计划继续发扬团队精神和集体主义精神，虽然工作用分工，但是合作是必不可少的，要想在医疗技术上有所突破需要集体的集思广益才能有所发展，有所提高，因此，在本年度我将加强这方面的工作，正确在工作上能有新的创新和突破。</w:t>
      </w:r>
    </w:p>
    <w:p>
      <w:pPr>
        <w:ind w:left="0" w:right="0" w:firstLine="560"/>
        <w:spacing w:before="450" w:after="450" w:line="312" w:lineRule="auto"/>
      </w:pPr>
      <w:r>
        <w:rPr>
          <w:rFonts w:ascii="宋体" w:hAnsi="宋体" w:eastAsia="宋体" w:cs="宋体"/>
          <w:color w:val="000"/>
          <w:sz w:val="28"/>
          <w:szCs w:val="28"/>
        </w:rPr>
        <w:t xml:space="preserve">二、医生本人的工作计划</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医院医生个人计划篇二</w:t>
      </w:r>
    </w:p>
    <w:p>
      <w:pPr>
        <w:ind w:left="0" w:right="0" w:firstLine="560"/>
        <w:spacing w:before="450" w:after="450" w:line="312" w:lineRule="auto"/>
      </w:pPr>
      <w:r>
        <w:rPr>
          <w:rFonts w:ascii="宋体" w:hAnsi="宋体" w:eastAsia="宋体" w:cs="宋体"/>
          <w:color w:val="000"/>
          <w:sz w:val="28"/>
          <w:szCs w:val="28"/>
        </w:rPr>
        <w:t xml:space="preserve">20__年即将过去，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 ，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_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医院医生个人计划篇四</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二、服务上更加规范。具体措施如下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四、做好科室宣传</w:t>
      </w:r>
    </w:p>
    <w:p>
      <w:pPr>
        <w:ind w:left="0" w:right="0" w:firstLine="560"/>
        <w:spacing w:before="450" w:after="450" w:line="312" w:lineRule="auto"/>
      </w:pPr>
      <w:r>
        <w:rPr>
          <w:rFonts w:ascii="宋体" w:hAnsi="宋体" w:eastAsia="宋体" w:cs="宋体"/>
          <w:color w:val="000"/>
          <w:sz w:val="28"/>
          <w:szCs w:val="28"/>
        </w:rPr>
        <w:t xml:space="preserve">“__”项目从20__年7月份开始实施以来，为我区农村住院分娩产妇补助，只要有__区农村户口的孕妇分娩均可获得“降消”补助，而且降低了收费标准，今年从2月份开始，只要是参加新农合的我区农村妇女在我院分娩都可以享受新农合的补助，这又为我院留住了一部分人员。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五、我科开展的无痛分娩和家庭陪伴分娩工作</w:t>
      </w:r>
    </w:p>
    <w:p>
      <w:pPr>
        <w:ind w:left="0" w:right="0" w:firstLine="560"/>
        <w:spacing w:before="450" w:after="450" w:line="312" w:lineRule="auto"/>
      </w:pPr>
      <w:r>
        <w:rPr>
          <w:rFonts w:ascii="宋体" w:hAnsi="宋体" w:eastAsia="宋体" w:cs="宋体"/>
          <w:color w:val="000"/>
          <w:sz w:val="28"/>
          <w:szCs w:val="28"/>
        </w:rPr>
        <w:t xml:space="preserve">既增加了科室收入，又让更多患者了解我科室的优势，吸引更多患者就诊。连续4年开展的孕妇课堂，受到孕妇及家属的欢迎，增加了农村妇女的围产保健知识。</w:t>
      </w:r>
    </w:p>
    <w:p>
      <w:pPr>
        <w:ind w:left="0" w:right="0" w:firstLine="560"/>
        <w:spacing w:before="450" w:after="450" w:line="312" w:lineRule="auto"/>
      </w:pPr>
      <w:r>
        <w:rPr>
          <w:rFonts w:ascii="宋体" w:hAnsi="宋体" w:eastAsia="宋体" w:cs="宋体"/>
          <w:color w:val="000"/>
          <w:sz w:val="28"/>
          <w:szCs w:val="28"/>
        </w:rPr>
        <w:t xml:space="preserve">六、降低科室消耗</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七、今年计划再次与外科合作，开展全麻无痛人流术，增加科室收入</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医院医生个人计划篇五</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20__年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医院医生个人计划篇六</w:t>
      </w:r>
    </w:p>
    <w:p>
      <w:pPr>
        <w:ind w:left="0" w:right="0" w:firstLine="560"/>
        <w:spacing w:before="450" w:after="450" w:line="312" w:lineRule="auto"/>
      </w:pPr>
      <w:r>
        <w:rPr>
          <w:rFonts w:ascii="宋体" w:hAnsi="宋体" w:eastAsia="宋体" w:cs="宋体"/>
          <w:color w:val="000"/>
          <w:sz w:val="28"/>
          <w:szCs w:val="28"/>
        </w:rPr>
        <w:t xml:space="preserve">工作计划网发布医院医生2024年个人工作计划，更多医院医生2024年个人工作计划相关信息请访问工作计划网工作计划频道。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这篇关于《医院医生2024年个人工作计划》的文章，是工作计划网特地为大家整理的，希望对大家有所帮助！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范文文库欢迎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医院医生个人计划篇七</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医院医生个人计划篇八</w:t>
      </w:r>
    </w:p>
    <w:p>
      <w:pPr>
        <w:ind w:left="0" w:right="0" w:firstLine="560"/>
        <w:spacing w:before="450" w:after="450" w:line="312" w:lineRule="auto"/>
      </w:pPr>
      <w:r>
        <w:rPr>
          <w:rFonts w:ascii="宋体" w:hAnsi="宋体" w:eastAsia="宋体" w:cs="宋体"/>
          <w:color w:val="000"/>
          <w:sz w:val="28"/>
          <w:szCs w:val="28"/>
        </w:rPr>
        <w:t xml:space="preserve">由于只考核经营业绩容易造成短期行为，出现大处方，不断拉高单体消费，损伤医院品牌。经营管理者逐渐认识到单一指标不利于医院的发展。以下是“民营医院门诊医生绩效方案”，希望给大家带来帮助！</w:t>
      </w:r>
    </w:p>
    <w:p>
      <w:pPr>
        <w:ind w:left="0" w:right="0" w:firstLine="560"/>
        <w:spacing w:before="450" w:after="450" w:line="312" w:lineRule="auto"/>
      </w:pPr>
      <w:r>
        <w:rPr>
          <w:rFonts w:ascii="宋体" w:hAnsi="宋体" w:eastAsia="宋体" w:cs="宋体"/>
          <w:color w:val="000"/>
          <w:sz w:val="28"/>
          <w:szCs w:val="28"/>
        </w:rPr>
        <w:t xml:space="preserve">1、经营业绩绩效考核法</w:t>
      </w:r>
    </w:p>
    <w:p>
      <w:pPr>
        <w:ind w:left="0" w:right="0" w:firstLine="560"/>
        <w:spacing w:before="450" w:after="450" w:line="312" w:lineRule="auto"/>
      </w:pPr>
      <w:r>
        <w:rPr>
          <w:rFonts w:ascii="宋体" w:hAnsi="宋体" w:eastAsia="宋体" w:cs="宋体"/>
          <w:color w:val="000"/>
          <w:sz w:val="28"/>
          <w:szCs w:val="28"/>
        </w:rPr>
        <w:t xml:space="preserve">大多数民营医院，特别是珠三角的民营医院，因主要消费人群为外来务工人员，决定医院的病人具有较强的流动性，医院往往不会注重品牌建设；同时，由于经营管理者受老板对医院业绩的要求，期望能够在短期内有较快的业绩增长，让老板对经营管理者的经营能够给予肯定，能够给经营管理者增强信心。在这种情况下，医院的绩效管理往往只注重经营业绩，在绩效方案设计上，通常只需要考核与业绩直接相关的指标，所以医院对门诊医生只考核门诊收入。</w:t>
      </w:r>
    </w:p>
    <w:p>
      <w:pPr>
        <w:ind w:left="0" w:right="0" w:firstLine="560"/>
        <w:spacing w:before="450" w:after="450" w:line="312" w:lineRule="auto"/>
      </w:pPr>
      <w:r>
        <w:rPr>
          <w:rFonts w:ascii="宋体" w:hAnsi="宋体" w:eastAsia="宋体" w:cs="宋体"/>
          <w:color w:val="000"/>
          <w:sz w:val="28"/>
          <w:szCs w:val="28"/>
        </w:rPr>
        <w:t xml:space="preserve">考核门诊收入一般采用3、5、8提成法。即：药品收入因为药品有较高的成本按3%计提；检查、化验等需要辅助科室来完成的项目按5%计提；手术、治疗等利润较高的项目按8%计提。优点：以业绩为王的主导思想，必然能够在短期内见效，引导医生加大开发，不断优化经营路径，提高单体消费；适合短期拉升业绩和以流动人口消费为主的地区。现在已经有很多民营医院走规范经营的思想，逐渐淡化经营业绩提成法。</w:t>
      </w:r>
    </w:p>
    <w:p>
      <w:pPr>
        <w:ind w:left="0" w:right="0" w:firstLine="560"/>
        <w:spacing w:before="450" w:after="450" w:line="312" w:lineRule="auto"/>
      </w:pPr>
      <w:r>
        <w:rPr>
          <w:rFonts w:ascii="宋体" w:hAnsi="宋体" w:eastAsia="宋体" w:cs="宋体"/>
          <w:color w:val="000"/>
          <w:sz w:val="28"/>
          <w:szCs w:val="28"/>
        </w:rPr>
        <w:t xml:space="preserve">2、门诊量与经营业绩组合的绩效考核法</w:t>
      </w:r>
    </w:p>
    <w:p>
      <w:pPr>
        <w:ind w:left="0" w:right="0" w:firstLine="560"/>
        <w:spacing w:before="450" w:after="450" w:line="312" w:lineRule="auto"/>
      </w:pPr>
      <w:r>
        <w:rPr>
          <w:rFonts w:ascii="宋体" w:hAnsi="宋体" w:eastAsia="宋体" w:cs="宋体"/>
          <w:color w:val="000"/>
          <w:sz w:val="28"/>
          <w:szCs w:val="28"/>
        </w:rPr>
        <w:t xml:space="preserve">由于只考核经营业绩容易造成短期行为，出现大处方，不断拉高单体消费，损伤医院品牌。经营管理者逐渐认识到单一指标不利于医院的发展。为了体现工作量与薪酬的关系，把单体消费控制在一个合理的区间，于是引入了门诊量的考核。通过情况下，引入门诊量的考核会把分配门诊病人的管理相结合。即通过市场来院的初诊病人基本上采用平均分配的方法，点名看诊的病人直接分配给相应的医生，且不计入分配指标；同时，复诊病人采取首诊负责制的原则，直接分配给原初诊时的医生看诊。</w:t>
      </w:r>
    </w:p>
    <w:p>
      <w:pPr>
        <w:ind w:left="0" w:right="0" w:firstLine="560"/>
        <w:spacing w:before="450" w:after="450" w:line="312" w:lineRule="auto"/>
      </w:pPr>
      <w:r>
        <w:rPr>
          <w:rFonts w:ascii="宋体" w:hAnsi="宋体" w:eastAsia="宋体" w:cs="宋体"/>
          <w:color w:val="000"/>
          <w:sz w:val="28"/>
          <w:szCs w:val="28"/>
        </w:rPr>
        <w:t xml:space="preserve">即：每一个门诊量50元；药品按1%、检查、化验按3%、手术和治疗按5%计提。优点：强调多劳多得和复诊量，引导医生树医院品牌，提高医疗质量和服务水平，重在考核复诊量。现在越来越多的民营医院开始向门诊量与经营业绩组合的绩效方法发展。此种方法有公立医院也较为常见。只是因为公立医院的门诊量远远大于民营医院，所以相应的提成比要低。公立医院每一个门诊量一般按挂号费的全额和诊察费的50%计提给医生；药品按0.2%,检查、化验按1%,手术和治疗按2%计提。这种方法是民营医院和公立医院通用的绩效管理方法。缺点：单次消费较低，医生可能拉长复诊次数，降低治疗效果。适合流动人口少，以本地消费为主的地区。</w:t>
      </w:r>
    </w:p>
    <w:p>
      <w:pPr>
        <w:ind w:left="0" w:right="0" w:firstLine="560"/>
        <w:spacing w:before="450" w:after="450" w:line="312" w:lineRule="auto"/>
      </w:pPr>
      <w:r>
        <w:rPr>
          <w:rFonts w:ascii="宋体" w:hAnsi="宋体" w:eastAsia="宋体" w:cs="宋体"/>
          <w:color w:val="000"/>
          <w:sz w:val="28"/>
          <w:szCs w:val="28"/>
        </w:rPr>
        <w:t xml:space="preserve">3、目标管理绩效考核法</w:t>
      </w:r>
    </w:p>
    <w:p>
      <w:pPr>
        <w:ind w:left="0" w:right="0" w:firstLine="560"/>
        <w:spacing w:before="450" w:after="450" w:line="312" w:lineRule="auto"/>
      </w:pPr>
      <w:r>
        <w:rPr>
          <w:rFonts w:ascii="宋体" w:hAnsi="宋体" w:eastAsia="宋体" w:cs="宋体"/>
          <w:color w:val="000"/>
          <w:sz w:val="28"/>
          <w:szCs w:val="28"/>
        </w:rPr>
        <w:t xml:space="preserve">随着民营医院管理水平的\'逐步提高，民营医院不断引入现代企业管理手段，把预算管理纳入企业管理的重要环节。管理进行了细化和分工，对初诊病人的来源进行了较好的规范，对各病种的单体消费进行了理性评估，把病种按照产品的方式进行了规划。每个病人的复诊天数、收住院率、日均消费、人均消费等指标都进行了科学论证。对相应的指标进行科学设定，采取正态分布的方法进行区间管理。落在正态分布最佳的区间，提成额或提成比越高。由于目标管理绩效考核法涉及病种，而各病种的差异又较大，只能举例来讲。</w:t>
      </w:r>
    </w:p>
    <w:p>
      <w:pPr>
        <w:ind w:left="0" w:right="0" w:firstLine="560"/>
        <w:spacing w:before="450" w:after="450" w:line="312" w:lineRule="auto"/>
      </w:pPr>
      <w:r>
        <w:rPr>
          <w:rFonts w:ascii="宋体" w:hAnsi="宋体" w:eastAsia="宋体" w:cs="宋体"/>
          <w:color w:val="000"/>
          <w:sz w:val="28"/>
          <w:szCs w:val="28"/>
        </w:rPr>
        <w:t xml:space="preserve">以颈肩腰腿痛为例，博爱集团长沙片区制定了年轮七天康，这就是标准，按照这个标准，通过病人需要复诊6次，完成七个步骤的治疗。那正态分布的复诊天数：一级为6天；二级为5天或7天，三级为3、4、8、9天，四级为1、2、10、11天，其他为五级。完成6次复诊的，一般消费在4500元，按358计提的原则，应当计提225元左右。据此，一级的提成比为6%,二级的提成比为5%,三级的提成比为4%,四级的提成比为3%,五级的提成比为2%.优点：以目标管理为起点，注意医疗质量和医疗服务，同时兼顾经营业绩，是一种可持续发展的绩效考核方法。缺点是标准的制订有难度，核算也比较复杂，对数据要求公开公正。因此，适合管理水平较高，有较好历史数据分析的医院实施。民营医院和公立医院都实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2025-01-16T06:45:09+08:00</dcterms:created>
  <dcterms:modified xsi:type="dcterms:W3CDTF">2025-01-16T06:45:09+08:00</dcterms:modified>
</cp:coreProperties>
</file>

<file path=docProps/custom.xml><?xml version="1.0" encoding="utf-8"?>
<Properties xmlns="http://schemas.openxmlformats.org/officeDocument/2006/custom-properties" xmlns:vt="http://schemas.openxmlformats.org/officeDocument/2006/docPropsVTypes"/>
</file>