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2025年山西壶口瀑布导游词 壶口瀑布导游词(模板12篇)</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山西壶口瀑布导游词篇一大家好我叫高瑞鑫，大家就叫我高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山西壶口瀑布导游词篇一</w:t>
      </w:r>
    </w:p>
    <w:p>
      <w:pPr>
        <w:ind w:left="0" w:right="0" w:firstLine="560"/>
        <w:spacing w:before="450" w:after="450" w:line="312" w:lineRule="auto"/>
      </w:pPr>
      <w:r>
        <w:rPr>
          <w:rFonts w:ascii="宋体" w:hAnsi="宋体" w:eastAsia="宋体" w:cs="宋体"/>
          <w:color w:val="000"/>
          <w:sz w:val="28"/>
          <w:szCs w:val="28"/>
        </w:rPr>
        <w:t xml:space="preserve">大家好我叫高瑞鑫，大家就叫我高导吧！是导游得到可不是捣乱的捣，很荣幸与大家见面！接下来就有我来向大家介绍黄河壶口瀑布！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2、参观游览请注意安全，小心突涨水或凌汛。</w:t>
      </w:r>
    </w:p>
    <w:p>
      <w:pPr>
        <w:ind w:left="0" w:right="0" w:firstLine="560"/>
        <w:spacing w:before="450" w:after="450" w:line="312" w:lineRule="auto"/>
      </w:pPr>
      <w:r>
        <w:rPr>
          <w:rFonts w:ascii="宋体" w:hAnsi="宋体" w:eastAsia="宋体" w:cs="宋体"/>
          <w:color w:val="000"/>
          <w:sz w:val="28"/>
          <w:szCs w:val="28"/>
        </w:rPr>
        <w:t xml:space="preserve">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__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山西壶口瀑布导游词篇五</w:t>
      </w:r>
    </w:p>
    <w:p>
      <w:pPr>
        <w:ind w:left="0" w:right="0" w:firstLine="560"/>
        <w:spacing w:before="450" w:after="450" w:line="312" w:lineRule="auto"/>
      </w:pPr>
      <w:r>
        <w:rPr>
          <w:rFonts w:ascii="宋体" w:hAnsi="宋体" w:eastAsia="宋体" w:cs="宋体"/>
          <w:color w:val="000"/>
          <w:sz w:val="28"/>
          <w:szCs w:val="28"/>
        </w:rPr>
        <w:t xml:space="preserve">欢迎家来临汾旅游。我是**旅行社的导游员张倩，在这为期三天的尧都之旅将由我和我们旅行社的资深司机陈师傅共同为家服务，希望我们的服务能够给您的旅途提供方便，让您游的舒心，玩的放心。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山西壶口瀑布导游词篇六</w:t>
      </w:r>
    </w:p>
    <w:p>
      <w:pPr>
        <w:ind w:left="0" w:right="0" w:firstLine="560"/>
        <w:spacing w:before="450" w:after="450" w:line="312" w:lineRule="auto"/>
      </w:pPr>
      <w:r>
        <w:rPr>
          <w:rFonts w:ascii="宋体" w:hAnsi="宋体" w:eastAsia="宋体" w:cs="宋体"/>
          <w:color w:val="000"/>
          <w:sz w:val="28"/>
          <w:szCs w:val="28"/>
        </w:rPr>
        <w:t xml:space="preserve">欢迎家来临汾旅游。我是xx旅行社的导游员张倩，在这为期三天的尧都之旅将由我和我们旅行社的资深司机陈师傅共同为家服务，希望我们的服务能够给您的旅途提供方便，让您游的舒心，玩的放心。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位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美好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山西壶口瀑布导游词篇十二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2025-06-09T11:26:05+08:00</dcterms:created>
  <dcterms:modified xsi:type="dcterms:W3CDTF">2025-06-09T11:26:05+08:00</dcterms:modified>
</cp:coreProperties>
</file>

<file path=docProps/custom.xml><?xml version="1.0" encoding="utf-8"?>
<Properties xmlns="http://schemas.openxmlformats.org/officeDocument/2006/custom-properties" xmlns:vt="http://schemas.openxmlformats.org/officeDocument/2006/docPropsVTypes"/>
</file>