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2024年医院急诊部门述职报告(汇总10篇)</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在二十多年的临床护理工作中，坚持加强政治学习，十分重视自身道德素质的修养。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xx的`工作能力及成绩也自然得到了全院的\'一致认可。作为护士长，除了在平常的工作中把好服务质量关，调节护患关系，业务上有指导能力外，xx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xx在我院护理工作中的突出表现和积极贡献，特推荐该同志参加“人民健康好护士”评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在二十多年的临床护理工作中，坚持加强政治学习，十分重视自身道德素质的修养。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 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______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______同志的工作能力及成绩也自然得到了全院的\'一致认可。作为护士长，除了在平常的工作中把好服务质量关，调节护患关系，业务上有指导能力外，______同志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______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最新医院急诊部门述职报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医院急诊部门医生述职报告3</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医院急诊部门述职报告篇四</w:t>
      </w:r>
    </w:p>
    <w:p>
      <w:pPr>
        <w:ind w:left="0" w:right="0" w:firstLine="560"/>
        <w:spacing w:before="450" w:after="450" w:line="312" w:lineRule="auto"/>
      </w:pPr>
      <w:r>
        <w:rPr>
          <w:rFonts w:ascii="宋体" w:hAnsi="宋体" w:eastAsia="宋体" w:cs="宋体"/>
          <w:color w:val="000"/>
          <w:sz w:val="28"/>
          <w:szCs w:val="28"/>
        </w:rPr>
        <w:t xml:space="preserve">20xx度，本人在医院领导下，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在二十多年的临床护理工作中，坚持加强政治学习，十分重视自身道德素质的修养。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 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______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______同志的工作能力及成绩也自然得到了全院的\'一致认可。作为护士长，除了在平常的工作中把好服务质量关，调节护患关系，业务上有指导能力外，______同志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______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最新医院急诊部门述职报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医院急诊部门述职报告模板3</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医院急诊部门述职报告模板5</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最新医院急诊部门医师述职报告5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医院急诊部门述职报告篇十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一、思想政治教育上</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二、服务病患上</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三、专业技术上</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最新医院急诊部门医师述职报告4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2025-01-16T10:43:33+08:00</dcterms:created>
  <dcterms:modified xsi:type="dcterms:W3CDTF">2025-01-16T10:43:33+08:00</dcterms:modified>
</cp:coreProperties>
</file>

<file path=docProps/custom.xml><?xml version="1.0" encoding="utf-8"?>
<Properties xmlns="http://schemas.openxmlformats.org/officeDocument/2006/custom-properties" xmlns:vt="http://schemas.openxmlformats.org/officeDocument/2006/docPropsVTypes"/>
</file>