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最新精准扶贫个人工作总结报告(大全8篇)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精准扶贫个人工作总结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精准扶贫个人工作总结报告篇一</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 “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 “建档立卡”，做到底数清，情况明。采取“五定”措施(定对象、定政策、定措施、定责任、定目标)，全面推进农村扶贫帮扶到户工作。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精准扶贫个人工作总结报告篇二</w:t>
      </w:r>
    </w:p>
    <w:p>
      <w:pPr>
        <w:ind w:left="0" w:right="0" w:firstLine="560"/>
        <w:spacing w:before="450" w:after="450" w:line="312" w:lineRule="auto"/>
      </w:pPr>
      <w:r>
        <w:rPr>
          <w:rFonts w:ascii="宋体" w:hAnsi="宋体" w:eastAsia="宋体" w:cs="宋体"/>
          <w:color w:val="000"/>
          <w:sz w:val="28"/>
          <w:szCs w:val="28"/>
        </w:rPr>
        <w:t xml:space="preserve">根据《中共xx县委办公室县政府办公室关于印发》和《中共xx县委办公室县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xxx任组长，班子其他成员任副组长，各股室负责人为成员的精准扶贫工作领导小组。组建了由xxx、xxx、xxx、xxx、xxx五人扶贫工作队。工作队负责组织、协调、实施、督办本单位驻村扶贫各项工作。在精准扶贫工作中，县联系村领导xxx、xxx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x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xxx任副组长，局属各单位负责人和股室负责人为成员的帮扶工作领导小组。组建一支由xxx、xxx、xxx、xxx、xxx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精准扶贫个人工作总结报告篇三</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九大会议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精准扶贫个人工作总结报告篇四</w:t>
      </w:r>
    </w:p>
    <w:p>
      <w:pPr>
        <w:ind w:left="0" w:right="0" w:firstLine="560"/>
        <w:spacing w:before="450" w:after="450" w:line="312" w:lineRule="auto"/>
      </w:pPr>
      <w:r>
        <w:rPr>
          <w:rFonts w:ascii="宋体" w:hAnsi="宋体" w:eastAsia="宋体" w:cs="宋体"/>
          <w:color w:val="000"/>
          <w:sz w:val="28"/>
          <w:szCs w:val="28"/>
        </w:rPr>
        <w:t xml:space="preserve">为深入贯彻省市精准扶贫文件精神，稳步推进樟坑村脱贫致富，接下来就跟本站小编一起去了解一下关于个人精准扶贫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关于在全县开展驻村帮扶贫困村和贫困户工作实施方案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精准扶贫个人工作总结报告篇五</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精准扶贫个人工作总结报告篇六</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__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精准扶贫个人工作总结报告篇七</w:t>
      </w:r>
    </w:p>
    <w:p>
      <w:pPr>
        <w:ind w:left="0" w:right="0" w:firstLine="560"/>
        <w:spacing w:before="450" w:after="450" w:line="312" w:lineRule="auto"/>
      </w:pPr>
      <w:r>
        <w:rPr>
          <w:rFonts w:ascii="宋体" w:hAnsi="宋体" w:eastAsia="宋体" w:cs="宋体"/>
          <w:color w:val="000"/>
          <w:sz w:val="28"/>
          <w:szCs w:val="28"/>
        </w:rPr>
        <w:t xml:space="preserve">一、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三)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精准扶贫个人工作总结报告篇八</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贷款236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2025-01-16T02:41:06+08:00</dcterms:created>
  <dcterms:modified xsi:type="dcterms:W3CDTF">2025-01-16T02:41:06+08:00</dcterms:modified>
</cp:coreProperties>
</file>

<file path=docProps/custom.xml><?xml version="1.0" encoding="utf-8"?>
<Properties xmlns="http://schemas.openxmlformats.org/officeDocument/2006/custom-properties" xmlns:vt="http://schemas.openxmlformats.org/officeDocument/2006/docPropsVTypes"/>
</file>