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2025党支部组织生活会发言材料</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组织生活会也要求各级党的组织，要对党员领导干部参加双重组织生活的情况进行检查、监督和管理，发现问题及时指出，保证党员领导干部和领导班子在党的组织生活中，起表率和带头作用，从而影响和带动各级党组织搞好党的工作。本站为大家整理的相关的20_党支...</w:t>
      </w:r>
    </w:p>
    <w:p>
      <w:pPr>
        <w:ind w:left="0" w:right="0" w:firstLine="560"/>
        <w:spacing w:before="450" w:after="450" w:line="312" w:lineRule="auto"/>
      </w:pPr>
      <w:r>
        <w:rPr>
          <w:rFonts w:ascii="宋体" w:hAnsi="宋体" w:eastAsia="宋体" w:cs="宋体"/>
          <w:color w:val="000"/>
          <w:sz w:val="28"/>
          <w:szCs w:val="28"/>
        </w:rPr>
        <w:t xml:space="preserve">组织生活会也要求各级党的组织，要对党员领导干部参加双重组织生活的情况进行检查、监督和管理，发现问题及时指出，保证党员领导干部和领导班子在党的组织生活中，起表率和带头作用，从而影响和带动各级党组织搞好党的工作。本站为大家整理的相关的20_党支部组织生活会发言材料供大家参考选择。[_TAG_h2]　　20_党支部组织生活会发言材料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宋体" w:hAnsi="宋体" w:eastAsia="宋体" w:cs="宋体"/>
          <w:color w:val="000"/>
          <w:sz w:val="28"/>
          <w:szCs w:val="28"/>
        </w:rPr>
        <w:t xml:space="preserve">　　按照这次组织生活会要求，我原文学习规定内容，认真听取了部分科室及支部同志意见建议，与办公室和小组一些成员进行了谈心交心，重点就三个方面问题进行了反躬自省、对号自纠，具体情况报告如下:</w:t>
      </w:r>
    </w:p>
    <w:p>
      <w:pPr>
        <w:ind w:left="0" w:right="0" w:firstLine="560"/>
        <w:spacing w:before="450" w:after="450" w:line="312" w:lineRule="auto"/>
      </w:pPr>
      <w:r>
        <w:rPr>
          <w:rFonts w:ascii="宋体" w:hAnsi="宋体" w:eastAsia="宋体" w:cs="宋体"/>
          <w:color w:val="000"/>
          <w:sz w:val="28"/>
          <w:szCs w:val="28"/>
        </w:rPr>
        <w:t xml:space="preserve">　　一是学习领悟系列讲话的深度、宽度有差距。 在理论学习上抓得还比较紧，能够主动读书看报，积极参加理论辅导和集体学习，已经形成制度、养成习惯，但在系统学、连贯学上还远不够，特别是在结合当前形势去领悟、去思考、去践行方面还有差距，没能很好地把创新理论蕴含立场、观点和方法融入工作，具体的讲就是习惯于把背记上级指示、撰写材料等同于了政治理论高度，缺少联系实际和二次加工，比如对创新理论学习和认识仅停留在抽象性、概念性的层面上，对它的提出背景、内涵、具体内容、发展意义、优势没有进行深层次的学习和研究。总的来讲，整体理论素养还需提升，需要静心、安心深度理解、深切把握，不断提升政治定力和政治站位。</w:t>
      </w:r>
    </w:p>
    <w:p>
      <w:pPr>
        <w:ind w:left="0" w:right="0" w:firstLine="560"/>
        <w:spacing w:before="450" w:after="450" w:line="312" w:lineRule="auto"/>
      </w:pPr>
      <w:r>
        <w:rPr>
          <w:rFonts w:ascii="宋体" w:hAnsi="宋体" w:eastAsia="宋体" w:cs="宋体"/>
          <w:color w:val="000"/>
          <w:sz w:val="28"/>
          <w:szCs w:val="28"/>
        </w:rPr>
        <w:t xml:space="preserve">　　二是适应岗位履行使命的角度、广度有差距。 我到单位报到的时候，正是年前年后收官布局重要阶段，通过观察了解、交流请教和集体学习，关注到了很多关于“智慧城市”“大数据信息化服务”等关键词信息，但引起自发性深入思考的不多，联想到的仅仅局限在微信、支付宝等一些惠民利民的基础功能和运用，对于实质性打造“智慧城市”感到无从下手、不知所措。虽然我学习的是计算机专业，由于多年未从事相关工作，没有随着时代跟进学习，目前停留在一些电脑软硬件基础操作和网络设备“百度式”故障的调试和维护的入门水平，对当前信息化时期软硬件开展、技术设备专项维护等缺乏专业知识和工作经验支撑，能参与度较低。下一步，亟需向领导和同志们低头请教、迎头赶上。</w:t>
      </w:r>
    </w:p>
    <w:p>
      <w:pPr>
        <w:ind w:left="0" w:right="0" w:firstLine="560"/>
        <w:spacing w:before="450" w:after="450" w:line="312" w:lineRule="auto"/>
      </w:pPr>
      <w:r>
        <w:rPr>
          <w:rFonts w:ascii="宋体" w:hAnsi="宋体" w:eastAsia="宋体" w:cs="宋体"/>
          <w:color w:val="000"/>
          <w:sz w:val="28"/>
          <w:szCs w:val="28"/>
        </w:rPr>
        <w:t xml:space="preserve">　　三是扎实有效自主创新的力度、密度有差距。 一直以来，我认为自己对贯彻执行上级指示要求是认真坚决的，对领导的部署安排是毫不犹豫的坚决执行的，但是在如何把上级指示精神同自己负责的工作相结合，创造性地加以贯彻落实上，特别是在一些深层次的问题上，主动参与探讨、研究的还不是很多，在思想上有等待指示的想法，认为自己是个新人，言多必失麻烦大，多说少说不如不说，思想上还有许多顾虑;自己从部队回来，在新的环境中和新的同志相处，有些不想得罪人的老好人思想，开拓创新精神不够，工作不够大胆。受工作转岗原因，经历了大半年的工学空挡期，实事求是的讲，主动担责、主动干工作的想法少了，被动接受任务比较多;墨守成规干工作多，大胆创新思考少，比起以前“灯火通明”干工作态度和劲头有了很大的差距，在接下来的工作中要尽快调整状态、转变角色、融入工作。</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书记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巩守平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书记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2025-06-09T18:20:25+08:00</dcterms:created>
  <dcterms:modified xsi:type="dcterms:W3CDTF">2025-06-09T18:20:25+08:00</dcterms:modified>
</cp:coreProperties>
</file>

<file path=docProps/custom.xml><?xml version="1.0" encoding="utf-8"?>
<Properties xmlns="http://schemas.openxmlformats.org/officeDocument/2006/custom-properties" xmlns:vt="http://schemas.openxmlformats.org/officeDocument/2006/docPropsVTypes"/>
</file>