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我国主要产业运行态势分析</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当前产业运行态势 分析  (一)煤、电、油、运行业增势趋缓，“瓶颈”状况有所缓解  主要耗能行业增速减慢是能源行业增速减缓的主要原因。  部分能源产品价格水平持续高位波动甚至攀升，主要是国际市场价格波动的传导，并未真实反映国内供求格局的实...</w:t>
      </w:r>
    </w:p>
    <w:p>
      <w:pPr>
        <w:ind w:left="0" w:right="0" w:firstLine="560"/>
        <w:spacing w:before="450" w:after="450" w:line="312" w:lineRule="auto"/>
      </w:pPr>
      <w:r>
        <w:rPr>
          <w:rFonts w:ascii="宋体" w:hAnsi="宋体" w:eastAsia="宋体" w:cs="宋体"/>
          <w:color w:val="000"/>
          <w:sz w:val="28"/>
          <w:szCs w:val="28"/>
        </w:rPr>
        <w:t xml:space="preserve">当前产业运行态势 分析</w:t>
      </w:r>
    </w:p>
    <w:p>
      <w:pPr>
        <w:ind w:left="0" w:right="0" w:firstLine="560"/>
        <w:spacing w:before="450" w:after="450" w:line="312" w:lineRule="auto"/>
      </w:pPr>
      <w:r>
        <w:rPr>
          <w:rFonts w:ascii="宋体" w:hAnsi="宋体" w:eastAsia="宋体" w:cs="宋体"/>
          <w:color w:val="000"/>
          <w:sz w:val="28"/>
          <w:szCs w:val="28"/>
        </w:rPr>
        <w:t xml:space="preserve">(一)煤、电、油、运行业增势趋缓，“瓶颈”状况有所缓解</w:t>
      </w:r>
    </w:p>
    <w:p>
      <w:pPr>
        <w:ind w:left="0" w:right="0" w:firstLine="560"/>
        <w:spacing w:before="450" w:after="450" w:line="312" w:lineRule="auto"/>
      </w:pPr>
      <w:r>
        <w:rPr>
          <w:rFonts w:ascii="宋体" w:hAnsi="宋体" w:eastAsia="宋体" w:cs="宋体"/>
          <w:color w:val="000"/>
          <w:sz w:val="28"/>
          <w:szCs w:val="28"/>
        </w:rPr>
        <w:t xml:space="preserve">主要耗能行业增速减慢是能源行业增速减缓的主要原因。</w:t>
      </w:r>
    </w:p>
    <w:p>
      <w:pPr>
        <w:ind w:left="0" w:right="0" w:firstLine="560"/>
        <w:spacing w:before="450" w:after="450" w:line="312" w:lineRule="auto"/>
      </w:pPr>
      <w:r>
        <w:rPr>
          <w:rFonts w:ascii="宋体" w:hAnsi="宋体" w:eastAsia="宋体" w:cs="宋体"/>
          <w:color w:val="000"/>
          <w:sz w:val="28"/>
          <w:szCs w:val="28"/>
        </w:rPr>
        <w:t xml:space="preserve">部分能源产品价格水平持续高位波动甚至攀升，主要是国际市场价格波动的传导，并未真实反映国内供求格局的实际变化，国内需求增速回落一定程度上对外部价格冲击产生了积极影响。</w:t>
      </w:r>
    </w:p>
    <w:p>
      <w:pPr>
        <w:ind w:left="0" w:right="0" w:firstLine="560"/>
        <w:spacing w:before="450" w:after="450" w:line="312" w:lineRule="auto"/>
      </w:pPr>
      <w:r>
        <w:rPr>
          <w:rFonts w:ascii="宋体" w:hAnsi="宋体" w:eastAsia="宋体" w:cs="宋体"/>
          <w:color w:val="000"/>
          <w:sz w:val="28"/>
          <w:szCs w:val="28"/>
        </w:rPr>
        <w:t xml:space="preserve">(二)建材、钢铁等原材料工业增长指数高位持续回落</w:t>
      </w:r>
    </w:p>
    <w:p>
      <w:pPr>
        <w:ind w:left="0" w:right="0" w:firstLine="560"/>
        <w:spacing w:before="450" w:after="450" w:line="312" w:lineRule="auto"/>
      </w:pPr>
      <w:r>
        <w:rPr>
          <w:rFonts w:ascii="宋体" w:hAnsi="宋体" w:eastAsia="宋体" w:cs="宋体"/>
          <w:color w:val="000"/>
          <w:sz w:val="28"/>
          <w:szCs w:val="28"/>
        </w:rPr>
        <w:t xml:space="preserve">2005年一季度，受铁矿石和有色金属原料涨价等因素影响，多数钢铁品种、电解铝和主要的有色金属产品价格明显上涨。但受需求增速放慢影响，这些行业增长指数仍呈持续回落态势。固定资产投资，尤其是房地产投资增速明显放慢是主要原因。</w:t>
      </w:r>
    </w:p>
    <w:p>
      <w:pPr>
        <w:ind w:left="0" w:right="0" w:firstLine="560"/>
        <w:spacing w:before="450" w:after="450" w:line="312" w:lineRule="auto"/>
      </w:pPr>
      <w:r>
        <w:rPr>
          <w:rFonts w:ascii="宋体" w:hAnsi="宋体" w:eastAsia="宋体" w:cs="宋体"/>
          <w:color w:val="000"/>
          <w:sz w:val="28"/>
          <w:szCs w:val="28"/>
        </w:rPr>
        <w:t xml:space="preserve">(三)消费性制造业增长指数持续回落</w:t>
      </w:r>
    </w:p>
    <w:p>
      <w:pPr>
        <w:ind w:left="0" w:right="0" w:firstLine="560"/>
        <w:spacing w:before="450" w:after="450" w:line="312" w:lineRule="auto"/>
      </w:pPr>
      <w:r>
        <w:rPr>
          <w:rFonts w:ascii="宋体" w:hAnsi="宋体" w:eastAsia="宋体" w:cs="宋体"/>
          <w:color w:val="000"/>
          <w:sz w:val="28"/>
          <w:szCs w:val="28"/>
        </w:rPr>
        <w:t xml:space="preserve">(四)部分制造业增速出现明显反弹</w:t>
      </w:r>
    </w:p>
    <w:p>
      <w:pPr>
        <w:ind w:left="0" w:right="0" w:firstLine="560"/>
        <w:spacing w:before="450" w:after="450" w:line="312" w:lineRule="auto"/>
      </w:pPr>
      <w:r>
        <w:rPr>
          <w:rFonts w:ascii="宋体" w:hAnsi="宋体" w:eastAsia="宋体" w:cs="宋体"/>
          <w:color w:val="000"/>
          <w:sz w:val="28"/>
          <w:szCs w:val="28"/>
        </w:rPr>
        <w:t xml:space="preserve">这类行业数量不多， 经济 总量也不大，但对“瓶颈”环节投资增长意义重大。例如，专用设备制造业近期的反弹，则与国家加大煤炭安全管理和新建煤炭能力快速增长直接相关。一定程度上，新近明显反弹的制造业领域大多属于有保有压中应该“保”的领域，说明宏观政策的灵活性开始显现成效。</w:t>
      </w:r>
    </w:p>
    <w:p>
      <w:pPr>
        <w:ind w:left="0" w:right="0" w:firstLine="560"/>
        <w:spacing w:before="450" w:after="450" w:line="312" w:lineRule="auto"/>
      </w:pPr>
      <w:r>
        <w:rPr>
          <w:rFonts w:ascii="宋体" w:hAnsi="宋体" w:eastAsia="宋体" w:cs="宋体"/>
          <w:color w:val="000"/>
          <w:sz w:val="28"/>
          <w:szCs w:val="28"/>
        </w:rPr>
        <w:t xml:space="preserve">(五)消费品行业增长景气普遍回落</w:t>
      </w:r>
    </w:p>
    <w:p>
      <w:pPr>
        <w:ind w:left="0" w:right="0" w:firstLine="560"/>
        <w:spacing w:before="450" w:after="450" w:line="312" w:lineRule="auto"/>
      </w:pPr>
      <w:r>
        <w:rPr>
          <w:rFonts w:ascii="宋体" w:hAnsi="宋体" w:eastAsia="宋体" w:cs="宋体"/>
          <w:color w:val="000"/>
          <w:sz w:val="28"/>
          <w:szCs w:val="28"/>
        </w:rPr>
        <w:t xml:space="preserve">食品等主要消费品价格近期的上涨态势在相当程度上 影响 了居民的购买力。纺织服装等行业也受到出口增速放慢的影响。但从 历史 经验看，作为基本的生活消费品，这类行业增长态势一般不会形成大的波动， 目前 的下降态势幅度不大，也不会延续太长时间。</w:t>
      </w:r>
    </w:p>
    <w:p>
      <w:pPr>
        <w:ind w:left="0" w:right="0" w:firstLine="560"/>
        <w:spacing w:before="450" w:after="450" w:line="312" w:lineRule="auto"/>
      </w:pPr>
      <w:r>
        <w:rPr>
          <w:rFonts w:ascii="宋体" w:hAnsi="宋体" w:eastAsia="宋体" w:cs="宋体"/>
          <w:color w:val="000"/>
          <w:sz w:val="28"/>
          <w:szCs w:val="28"/>
        </w:rPr>
        <w:t xml:space="preserve">上半年及全年产业增长趋势 分析</w:t>
      </w:r>
    </w:p>
    <w:p>
      <w:pPr>
        <w:ind w:left="0" w:right="0" w:firstLine="560"/>
        <w:spacing w:before="450" w:after="450" w:line="312" w:lineRule="auto"/>
      </w:pPr>
      <w:r>
        <w:rPr>
          <w:rFonts w:ascii="宋体" w:hAnsi="宋体" w:eastAsia="宋体" w:cs="宋体"/>
          <w:color w:val="000"/>
          <w:sz w:val="28"/>
          <w:szCs w:val="28"/>
        </w:rPr>
        <w:t xml:space="preserve">一季度经济运行的情况表明，在部分宏观指标和部分行业增速出现反弹，瓶颈环节压力未根本缓解的同时，国民经济总体仍处于2004年下半年以来形成的“下降”通道。由于需求总体增速回落，能源和原材料行业对经济增长的拉动力量正逐步减弱。这种态势还将在今后一段时间得以延续。预计2005年GDP增长速度将从2004年9.5%的水平下降到8.6%左右。 受需求增速放缓的影响，能源原材料行业的供求缺口将进一步减弱。其中：电力供给的最大缺口将从2004年的3500万千瓦缩减至2000万千瓦左右。由于发电能力建设加速，全国平均发电设备年利用小时预计为5000小时，明显低于2003年和2004年，但仍高于2002年。我国电力供需紧张的局面有望在2005年底扭转。煤炭供需表面看有约4000万吨的(一季度)缺口，但由于有大量库存准备，并未出现严重短缺。二季度起煤炭生产将加速，全年煤炭供需可基本实现平衡。困扰煤炭供需的运输能力不足也将有所缓解，预计2005年铁路运煤能力将比2004年增加1亿吨以上。</w:t>
      </w:r>
    </w:p>
    <w:p>
      <w:pPr>
        <w:ind w:left="0" w:right="0" w:firstLine="560"/>
        <w:spacing w:before="450" w:after="450" w:line="312" w:lineRule="auto"/>
      </w:pPr>
      <w:r>
        <w:rPr>
          <w:rFonts w:ascii="宋体" w:hAnsi="宋体" w:eastAsia="宋体" w:cs="宋体"/>
          <w:color w:val="000"/>
          <w:sz w:val="28"/>
          <w:szCs w:val="28"/>
        </w:rPr>
        <w:t xml:space="preserve">在总体供求缺口出现减缩的情况下，能源原材料价格持续走高的动力将逐步减弱。目前煤炭和石油制品的价格已处高位。但电价仍滞后于去年一路上涨的煤价，导致目前电力 企业 利润水平大幅下滑，电价上调的呼声很高，需要注意电价调整可能带来的连锁效应。钢材价格在铁矿石价格猛涨和国际钢材价格高位运行的影响下涨幅较快，下半年这些影响将减弱，钢价将因此逐步走稳甚至小幅回调，不同品种钢材的价格会有不同表现。目前，影响国内能源价格最大的不确定性因素是国际油价持续走高和大幅波动，但由于国内能源需求增速总体回落态势明显，可在一定程度上弱化国际油价波动的负面影响。</w:t>
      </w:r>
    </w:p>
    <w:p>
      <w:pPr>
        <w:ind w:left="0" w:right="0" w:firstLine="560"/>
        <w:spacing w:before="450" w:after="450" w:line="312" w:lineRule="auto"/>
      </w:pPr>
      <w:r>
        <w:rPr>
          <w:rFonts w:ascii="宋体" w:hAnsi="宋体" w:eastAsia="宋体" w:cs="宋体"/>
          <w:color w:val="000"/>
          <w:sz w:val="28"/>
          <w:szCs w:val="28"/>
        </w:rPr>
        <w:t xml:space="preserve">值得重视的 问题</w:t>
      </w:r>
    </w:p>
    <w:p>
      <w:pPr>
        <w:ind w:left="0" w:right="0" w:firstLine="560"/>
        <w:spacing w:before="450" w:after="450" w:line="312" w:lineRule="auto"/>
      </w:pPr>
      <w:r>
        <w:rPr>
          <w:rFonts w:ascii="宋体" w:hAnsi="宋体" w:eastAsia="宋体" w:cs="宋体"/>
          <w:color w:val="000"/>
          <w:sz w:val="28"/>
          <w:szCs w:val="28"/>
        </w:rPr>
        <w:t xml:space="preserve">近来，各方面对经济走势反弹压力的顾虑增强。笔者认为，目前在局部领域存在反弹和通胀压力的同时，经济总体增长态势仍处于“下降”通道，经济增长的不确定性增大。应防止经济增速持续回落，特别是防止在新一轮经济增长周期中起带头作用的汽车、房地产等新的消费领域出现大幅下降。</w:t>
      </w:r>
    </w:p>
    <w:p>
      <w:pPr>
        <w:ind w:left="0" w:right="0" w:firstLine="560"/>
        <w:spacing w:before="450" w:after="450" w:line="312" w:lineRule="auto"/>
      </w:pPr>
      <w:r>
        <w:rPr>
          <w:rFonts w:ascii="宋体" w:hAnsi="宋体" w:eastAsia="宋体" w:cs="宋体"/>
          <w:color w:val="000"/>
          <w:sz w:val="28"/>
          <w:szCs w:val="28"/>
        </w:rPr>
        <w:t xml:space="preserve">针对以上情况，在保持宏观政策的连续性和稳定性的同时，应着力提高宏观调控“有保有压”的灵活性。在调控实施力度上，应考虑适当放松部分重点领域的投资限制，增大贷款支持。应考虑经济景气周期阶段性回落的调控要求，提早进行反周期调控的必要准备。在“有保有压”的前提下，适当放宽对部分重点领域的投资支持，如加快 农村 农田水利基础设施建设、加大资源勘探开发的投入等，以避免经济增速回落幅度过大带来的问题。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2025-01-16T12:35:31+08:00</dcterms:created>
  <dcterms:modified xsi:type="dcterms:W3CDTF">2025-01-16T12:35:31+08:00</dcterms:modified>
</cp:coreProperties>
</file>

<file path=docProps/custom.xml><?xml version="1.0" encoding="utf-8"?>
<Properties xmlns="http://schemas.openxmlformats.org/officeDocument/2006/custom-properties" xmlns:vt="http://schemas.openxmlformats.org/officeDocument/2006/docPropsVTypes"/>
</file>